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《淮北市物业专项维修资金管理暂行办法》（征求意见稿）起草说明</w:t>
      </w:r>
    </w:p>
    <w:bookmarkEnd w:id="0"/>
    <w:p>
      <w:pPr>
        <w:spacing w:line="590" w:lineRule="exact"/>
        <w:rPr>
          <w:rFonts w:ascii="仿宋_GB2312" w:hAnsi="仿宋_GB2312" w:eastAsia="仿宋_GB2312" w:cs="仿宋_GB2312"/>
          <w:sz w:val="32"/>
          <w:szCs w:val="32"/>
        </w:rPr>
      </w:pPr>
    </w:p>
    <w:p>
      <w:pPr>
        <w:snapToGrid w:val="0"/>
        <w:spacing w:line="360" w:lineRule="auto"/>
        <w:ind w:firstLine="640" w:firstLineChars="200"/>
        <w:rPr>
          <w:rFonts w:ascii="黑体" w:hAnsi="黑体" w:eastAsia="黑体" w:cs="黑体"/>
          <w:color w:val="0C0C0C" w:themeColor="text1" w:themeTint="F2"/>
          <w:sz w:val="32"/>
          <w:szCs w:val="32"/>
        </w:rPr>
      </w:pPr>
      <w:r>
        <w:rPr>
          <w:rFonts w:hint="eastAsia" w:ascii="黑体" w:hAnsi="黑体" w:eastAsia="黑体" w:cs="黑体"/>
          <w:sz w:val="32"/>
          <w:szCs w:val="32"/>
        </w:rPr>
        <w:t>一、</w:t>
      </w:r>
      <w:r>
        <w:rPr>
          <w:rFonts w:hint="eastAsia" w:ascii="黑体" w:hAnsi="黑体" w:eastAsia="黑体" w:cs="黑体"/>
          <w:color w:val="0C0C0C" w:themeColor="text1" w:themeTint="F2"/>
          <w:sz w:val="32"/>
          <w:szCs w:val="32"/>
        </w:rPr>
        <w:t>起草的背景和依据</w:t>
      </w:r>
    </w:p>
    <w:p>
      <w:pPr>
        <w:snapToGrid w:val="0"/>
        <w:spacing w:line="276" w:lineRule="auto"/>
        <w:ind w:firstLine="640" w:firstLineChars="200"/>
        <w:rPr>
          <w:rFonts w:ascii="楷体" w:hAnsi="楷体" w:eastAsia="楷体" w:cs="楷体"/>
          <w:color w:val="0C0C0C" w:themeColor="text1" w:themeTint="F2"/>
          <w:sz w:val="32"/>
          <w:szCs w:val="32"/>
        </w:rPr>
      </w:pPr>
      <w:r>
        <w:rPr>
          <w:rFonts w:hint="eastAsia" w:ascii="楷体" w:hAnsi="楷体" w:eastAsia="楷体" w:cs="楷体"/>
          <w:color w:val="0C0C0C" w:themeColor="text1" w:themeTint="F2"/>
          <w:sz w:val="32"/>
          <w:szCs w:val="32"/>
        </w:rPr>
        <w:t>（一）起草背景</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为切实加强和规范我市物业专项维修资金的管理，解决当前维修资金交存、使用、续筹管理工作中存在的突出问题，保障物业小区物业共同部位、共同设施设备正常维修和使用，实现维修资金管理规范化、制度化和信息化，制定一部有较强针对性和实用性的物业专项维修资金管理办法势在必行。</w:t>
      </w:r>
    </w:p>
    <w:p>
      <w:pPr>
        <w:snapToGrid w:val="0"/>
        <w:spacing w:line="276" w:lineRule="auto"/>
        <w:ind w:firstLine="620" w:firstLineChars="200"/>
        <w:rPr>
          <w:rFonts w:ascii="楷体" w:hAnsi="楷体" w:eastAsia="楷体" w:cs="楷体"/>
          <w:color w:val="000000"/>
          <w:sz w:val="31"/>
          <w:szCs w:val="31"/>
        </w:rPr>
      </w:pPr>
      <w:r>
        <w:rPr>
          <w:rFonts w:hint="eastAsia" w:ascii="楷体" w:hAnsi="楷体" w:eastAsia="楷体" w:cs="楷体"/>
          <w:color w:val="000000"/>
          <w:sz w:val="31"/>
          <w:szCs w:val="31"/>
        </w:rPr>
        <w:t>（二）起草依据</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1.《中华人民共和国民法典》；</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2.《安徽省物业管理条例》；</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3.《住宅专项维修资金管理办法》；</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4.《安徽省物业专项维修资金管理暂行办法》。</w:t>
      </w:r>
    </w:p>
    <w:p>
      <w:pPr>
        <w:snapToGrid w:val="0"/>
        <w:spacing w:line="276" w:lineRule="auto"/>
        <w:ind w:firstLine="620" w:firstLineChars="200"/>
        <w:rPr>
          <w:rFonts w:hint="default" w:ascii="楷体" w:hAnsi="楷体" w:eastAsia="楷体" w:cs="楷体"/>
          <w:color w:val="000000"/>
          <w:sz w:val="31"/>
          <w:szCs w:val="31"/>
          <w:lang w:val="en-US" w:eastAsia="zh-CN"/>
        </w:rPr>
      </w:pPr>
      <w:r>
        <w:rPr>
          <w:rFonts w:hint="eastAsia" w:ascii="楷体" w:hAnsi="楷体" w:eastAsia="楷体" w:cs="楷体"/>
          <w:color w:val="000000"/>
          <w:sz w:val="31"/>
          <w:szCs w:val="31"/>
        </w:rPr>
        <w:t>（三）</w:t>
      </w:r>
      <w:r>
        <w:rPr>
          <w:rFonts w:hint="eastAsia" w:ascii="楷体" w:hAnsi="楷体" w:eastAsia="楷体" w:cs="楷体"/>
          <w:color w:val="000000"/>
          <w:sz w:val="31"/>
          <w:szCs w:val="31"/>
          <w:lang w:val="en-US" w:eastAsia="zh-CN"/>
        </w:rPr>
        <w:t>调研</w:t>
      </w:r>
      <w:r>
        <w:rPr>
          <w:rFonts w:hint="eastAsia" w:ascii="楷体" w:hAnsi="楷体" w:eastAsia="楷体" w:cs="楷体"/>
          <w:color w:val="000000"/>
          <w:sz w:val="31"/>
          <w:szCs w:val="31"/>
        </w:rPr>
        <w:t>情况</w:t>
      </w:r>
      <w:r>
        <w:rPr>
          <w:rFonts w:hint="eastAsia" w:ascii="楷体" w:hAnsi="楷体" w:eastAsia="楷体" w:cs="楷体"/>
          <w:color w:val="000000"/>
          <w:sz w:val="31"/>
          <w:szCs w:val="31"/>
          <w:lang w:val="en-US" w:eastAsia="zh-CN"/>
        </w:rPr>
        <w:t>和起草过程</w:t>
      </w:r>
    </w:p>
    <w:p>
      <w:pPr>
        <w:spacing w:line="276" w:lineRule="auto"/>
        <w:ind w:firstLine="640"/>
        <w:rPr>
          <w:rFonts w:ascii="仿宋" w:hAnsi="仿宋" w:eastAsia="仿宋" w:cs="仿宋"/>
          <w:sz w:val="32"/>
          <w:szCs w:val="32"/>
        </w:rPr>
      </w:pPr>
      <w:r>
        <w:rPr>
          <w:rFonts w:hint="eastAsia" w:ascii="仿宋" w:hAnsi="仿宋" w:eastAsia="仿宋" w:cs="仿宋"/>
          <w:sz w:val="32"/>
          <w:szCs w:val="32"/>
        </w:rPr>
        <w:t>市房管中心前期以专题调研的方式向县区物管中心了解本市物业专项维修资金的基本情况、存在的主要问题及建议。在总结前期调研成果基础上，结合日常管理工作，以问题为导向，借鉴我省兄弟城市的先进维修资金管理经验，于6月底形成初稿。</w:t>
      </w:r>
      <w:r>
        <w:rPr>
          <w:rFonts w:ascii="仿宋" w:hAnsi="仿宋" w:eastAsia="仿宋" w:cs="仿宋"/>
          <w:sz w:val="32"/>
          <w:szCs w:val="32"/>
        </w:rPr>
        <w:t xml:space="preserve"> </w:t>
      </w:r>
    </w:p>
    <w:p>
      <w:pPr>
        <w:snapToGrid w:val="0"/>
        <w:spacing w:line="276" w:lineRule="auto"/>
        <w:ind w:firstLine="640" w:firstLineChars="200"/>
        <w:rPr>
          <w:rFonts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rPr>
        <w:t>二、《淮北市物业专项维修资金管理暂行办法》（征求意见稿）的主要内容</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《淮北市物业专项维修资金管理办法》（送审稿）共50条。主要包括职能界定、交存续筹、专户管理、使用范围、使用程序、法律责任和服务监督等内容，重点内容如下：</w:t>
      </w:r>
    </w:p>
    <w:p>
      <w:pPr>
        <w:widowControl/>
        <w:spacing w:line="276" w:lineRule="auto"/>
        <w:ind w:firstLine="620"/>
        <w:rPr>
          <w:rFonts w:ascii="仿宋_GB2312" w:hAnsi="仿宋_GB2312" w:eastAsia="仿宋_GB2312" w:cs="仿宋_GB2312"/>
          <w:color w:val="0C0C0C" w:themeColor="text1" w:themeTint="F2"/>
          <w:kern w:val="0"/>
          <w:sz w:val="32"/>
          <w:szCs w:val="32"/>
          <w:shd w:val="clear" w:color="auto" w:fill="FFFFFF"/>
        </w:rPr>
      </w:pPr>
      <w:r>
        <w:rPr>
          <w:rFonts w:hint="eastAsia" w:ascii="楷体" w:hAnsi="楷体" w:eastAsia="楷体" w:cs="楷体"/>
          <w:color w:val="000000"/>
          <w:sz w:val="31"/>
          <w:szCs w:val="31"/>
        </w:rPr>
        <w:t>（一）明确职责。</w:t>
      </w:r>
      <w:r>
        <w:rPr>
          <w:rFonts w:hint="eastAsia" w:ascii="仿宋" w:hAnsi="仿宋" w:eastAsia="仿宋" w:cs="仿宋"/>
          <w:sz w:val="32"/>
          <w:szCs w:val="32"/>
        </w:rPr>
        <w:t>建立市县两级对维修资金进行管理的模式。市房管中心</w:t>
      </w:r>
      <w:r>
        <w:rPr>
          <w:rFonts w:hint="eastAsia" w:ascii="仿宋" w:hAnsi="仿宋" w:eastAsia="仿宋" w:cs="仿宋_GB2312"/>
          <w:color w:val="000000"/>
          <w:kern w:val="0"/>
          <w:sz w:val="32"/>
          <w:szCs w:val="32"/>
        </w:rPr>
        <w:t>负责相山区、杜集区、烈山区三个行政区域内维修资金的归集、存储、保值增值、资金划转等工作，并</w:t>
      </w:r>
      <w:r>
        <w:rPr>
          <w:rFonts w:ascii="仿宋" w:hAnsi="仿宋" w:eastAsia="仿宋"/>
          <w:sz w:val="32"/>
          <w:szCs w:val="32"/>
        </w:rPr>
        <w:t>负责对</w:t>
      </w:r>
      <w:r>
        <w:rPr>
          <w:rFonts w:hint="eastAsia" w:ascii="仿宋" w:hAnsi="仿宋" w:eastAsia="仿宋"/>
          <w:sz w:val="32"/>
          <w:szCs w:val="32"/>
        </w:rPr>
        <w:t>濉溪</w:t>
      </w:r>
      <w:r>
        <w:rPr>
          <w:rFonts w:ascii="仿宋" w:hAnsi="仿宋" w:eastAsia="仿宋"/>
          <w:sz w:val="32"/>
          <w:szCs w:val="32"/>
        </w:rPr>
        <w:t>县维修资金的管理进行监督指导。</w:t>
      </w:r>
      <w:r>
        <w:rPr>
          <w:rFonts w:hint="eastAsia" w:ascii="仿宋" w:hAnsi="仿宋" w:eastAsia="仿宋" w:cs="仿宋_GB2312"/>
          <w:color w:val="000000"/>
          <w:kern w:val="0"/>
          <w:sz w:val="32"/>
          <w:szCs w:val="32"/>
        </w:rPr>
        <w:t>三区维修资金管理部门负责本辖区内维修资金的使用、结算分摊、续筹和信息查询服务等工作。</w:t>
      </w:r>
      <w:r>
        <w:rPr>
          <w:rFonts w:hint="eastAsia" w:ascii="仿宋" w:hAnsi="仿宋" w:eastAsia="仿宋"/>
          <w:sz w:val="32"/>
          <w:szCs w:val="32"/>
        </w:rPr>
        <w:t>濉溪</w:t>
      </w:r>
      <w:r>
        <w:rPr>
          <w:rFonts w:ascii="仿宋" w:hAnsi="仿宋" w:eastAsia="仿宋"/>
          <w:sz w:val="32"/>
          <w:szCs w:val="32"/>
        </w:rPr>
        <w:t>县住房和城乡建设局负责本辖区维修资金</w:t>
      </w:r>
      <w:r>
        <w:rPr>
          <w:rFonts w:hint="eastAsia" w:ascii="仿宋" w:hAnsi="仿宋" w:eastAsia="仿宋"/>
          <w:sz w:val="32"/>
          <w:szCs w:val="32"/>
        </w:rPr>
        <w:t>的具体</w:t>
      </w:r>
      <w:r>
        <w:rPr>
          <w:rFonts w:ascii="仿宋" w:hAnsi="仿宋" w:eastAsia="仿宋"/>
          <w:sz w:val="32"/>
          <w:szCs w:val="32"/>
        </w:rPr>
        <w:t>管</w:t>
      </w:r>
      <w:r>
        <w:rPr>
          <w:rFonts w:hint="eastAsia" w:ascii="仿宋" w:hAnsi="仿宋" w:eastAsia="仿宋"/>
          <w:sz w:val="32"/>
          <w:szCs w:val="32"/>
        </w:rPr>
        <w:t>理</w:t>
      </w:r>
      <w:r>
        <w:rPr>
          <w:rFonts w:ascii="仿宋" w:hAnsi="仿宋" w:eastAsia="仿宋"/>
          <w:sz w:val="32"/>
          <w:szCs w:val="32"/>
        </w:rPr>
        <w:t>工作</w:t>
      </w:r>
      <w:r>
        <w:rPr>
          <w:rFonts w:hint="eastAsia" w:ascii="仿宋" w:hAnsi="仿宋" w:eastAsia="仿宋"/>
          <w:sz w:val="32"/>
          <w:szCs w:val="32"/>
        </w:rPr>
        <w:t>。明确</w:t>
      </w:r>
      <w:r>
        <w:rPr>
          <w:rFonts w:ascii="仿宋" w:hAnsi="仿宋" w:eastAsia="仿宋"/>
          <w:sz w:val="32"/>
          <w:szCs w:val="32"/>
        </w:rPr>
        <w:t>街道办事处、乡镇人民政府负责参与</w:t>
      </w:r>
      <w:r>
        <w:rPr>
          <w:rFonts w:hint="eastAsia" w:ascii="仿宋" w:hAnsi="仿宋" w:eastAsia="仿宋"/>
          <w:sz w:val="32"/>
          <w:szCs w:val="32"/>
        </w:rPr>
        <w:t>应急维修项目的</w:t>
      </w:r>
      <w:r>
        <w:rPr>
          <w:rFonts w:ascii="仿宋" w:hAnsi="仿宋" w:eastAsia="仿宋"/>
          <w:sz w:val="32"/>
          <w:szCs w:val="32"/>
        </w:rPr>
        <w:t>勘查鉴定</w:t>
      </w:r>
      <w:r>
        <w:rPr>
          <w:rFonts w:hint="eastAsia" w:ascii="仿宋" w:hAnsi="仿宋" w:eastAsia="仿宋"/>
          <w:sz w:val="32"/>
          <w:szCs w:val="32"/>
        </w:rPr>
        <w:t>，</w:t>
      </w:r>
      <w:r>
        <w:rPr>
          <w:rFonts w:hint="eastAsia" w:ascii="仿宋" w:hAnsi="仿宋" w:eastAsia="仿宋" w:cs="仿宋_GB2312"/>
          <w:color w:val="0C0C0C" w:themeColor="text1" w:themeTint="F2"/>
          <w:kern w:val="0"/>
          <w:sz w:val="32"/>
          <w:szCs w:val="32"/>
          <w:shd w:val="clear" w:color="auto" w:fill="FFFFFF"/>
        </w:rPr>
        <w:t>负责指导本辖区内业主、业主大会维修资金的使用、续筹、补交、补建等工作，调解处理因维修资金使用产生的矛盾纠纷。</w:t>
      </w:r>
    </w:p>
    <w:p>
      <w:pPr>
        <w:widowControl/>
        <w:spacing w:line="276" w:lineRule="auto"/>
        <w:ind w:firstLine="640" w:firstLineChars="200"/>
        <w:rPr>
          <w:rFonts w:ascii="仿宋" w:hAnsi="仿宋" w:eastAsia="仿宋"/>
          <w:sz w:val="32"/>
          <w:szCs w:val="32"/>
        </w:rPr>
      </w:pPr>
      <w:r>
        <w:rPr>
          <w:rFonts w:hint="eastAsia" w:ascii="楷体" w:hAnsi="楷体" w:eastAsia="楷体" w:cs="仿宋_GB2312"/>
          <w:color w:val="0C0C0C" w:themeColor="text1" w:themeTint="F2"/>
          <w:kern w:val="0"/>
          <w:sz w:val="32"/>
          <w:szCs w:val="32"/>
          <w:shd w:val="clear" w:color="auto" w:fill="FFFFFF"/>
        </w:rPr>
        <w:t>（二）预算管理。</w:t>
      </w:r>
      <w:r>
        <w:rPr>
          <w:rFonts w:hint="eastAsia" w:ascii="仿宋" w:hAnsi="仿宋" w:eastAsia="仿宋" w:cs="仿宋_GB2312"/>
          <w:color w:val="000000"/>
          <w:kern w:val="0"/>
          <w:sz w:val="32"/>
          <w:szCs w:val="32"/>
        </w:rPr>
        <w:t>相山区、杜集区、烈山区维修资金使用采取预算制度，即三区维修资金管理部门根据</w:t>
      </w:r>
      <w:r>
        <w:rPr>
          <w:rFonts w:hint="eastAsia" w:ascii="仿宋" w:hAnsi="仿宋" w:eastAsia="仿宋"/>
          <w:sz w:val="32"/>
          <w:szCs w:val="32"/>
        </w:rPr>
        <w:t>本辖区当前年度维修资金使用情况于当年11月末向市</w:t>
      </w:r>
      <w:r>
        <w:rPr>
          <w:rFonts w:hint="eastAsia" w:ascii="仿宋" w:hAnsi="仿宋" w:eastAsia="仿宋" w:cs="仿宋_GB2312"/>
          <w:color w:val="000000"/>
          <w:kern w:val="0"/>
          <w:sz w:val="32"/>
          <w:szCs w:val="32"/>
        </w:rPr>
        <w:t>房管中心</w:t>
      </w:r>
      <w:r>
        <w:rPr>
          <w:rFonts w:hint="eastAsia" w:ascii="仿宋" w:hAnsi="仿宋" w:eastAsia="仿宋"/>
          <w:sz w:val="32"/>
          <w:szCs w:val="32"/>
        </w:rPr>
        <w:t>申报次年使用的预算额度，市</w:t>
      </w:r>
      <w:r>
        <w:rPr>
          <w:rFonts w:hint="eastAsia" w:ascii="仿宋" w:hAnsi="仿宋" w:eastAsia="仿宋" w:cs="仿宋_GB2312"/>
          <w:color w:val="000000"/>
          <w:kern w:val="0"/>
          <w:sz w:val="32"/>
          <w:szCs w:val="32"/>
        </w:rPr>
        <w:t>房管中心</w:t>
      </w:r>
      <w:r>
        <w:rPr>
          <w:rFonts w:hint="eastAsia" w:ascii="仿宋" w:hAnsi="仿宋" w:eastAsia="仿宋"/>
          <w:sz w:val="32"/>
          <w:szCs w:val="32"/>
        </w:rPr>
        <w:t>审核后确定最终额度，并于次年1月初向三区</w:t>
      </w:r>
      <w:r>
        <w:rPr>
          <w:rFonts w:hint="eastAsia" w:ascii="仿宋" w:hAnsi="仿宋" w:eastAsia="仿宋" w:cs="仿宋_GB2312"/>
          <w:color w:val="000000"/>
          <w:kern w:val="0"/>
          <w:sz w:val="32"/>
          <w:szCs w:val="32"/>
        </w:rPr>
        <w:t>维修资金管理部门</w:t>
      </w:r>
      <w:r>
        <w:rPr>
          <w:rFonts w:hint="eastAsia" w:ascii="仿宋" w:hAnsi="仿宋" w:eastAsia="仿宋"/>
          <w:sz w:val="32"/>
          <w:szCs w:val="32"/>
        </w:rPr>
        <w:t>一次性拨付核定资金。</w:t>
      </w:r>
    </w:p>
    <w:p>
      <w:pPr>
        <w:spacing w:line="276" w:lineRule="auto"/>
        <w:ind w:firstLine="620"/>
        <w:rPr>
          <w:rFonts w:ascii="楷体" w:hAnsi="楷体" w:eastAsia="楷体" w:cs="仿宋_GB2312"/>
          <w:color w:val="0C0C0C" w:themeColor="text1" w:themeTint="F2"/>
          <w:kern w:val="0"/>
          <w:sz w:val="32"/>
          <w:szCs w:val="32"/>
          <w:shd w:val="clear" w:color="auto" w:fill="FFFFFF"/>
        </w:rPr>
      </w:pPr>
      <w:r>
        <w:rPr>
          <w:rFonts w:hint="eastAsia" w:ascii="仿宋" w:hAnsi="仿宋" w:eastAsia="仿宋"/>
          <w:sz w:val="32"/>
          <w:szCs w:val="32"/>
        </w:rPr>
        <w:t>维修资金原则上当年不予办理预算追加，在下一年度的预算中统筹安排。确需在当年安排的支出，由三区</w:t>
      </w:r>
      <w:r>
        <w:rPr>
          <w:rFonts w:hint="eastAsia" w:ascii="仿宋" w:hAnsi="仿宋" w:eastAsia="仿宋" w:cs="仿宋_GB2312"/>
          <w:color w:val="000000"/>
          <w:kern w:val="0"/>
          <w:sz w:val="32"/>
          <w:szCs w:val="32"/>
        </w:rPr>
        <w:t>维修资金管理部门</w:t>
      </w:r>
      <w:r>
        <w:rPr>
          <w:rFonts w:hint="eastAsia" w:ascii="仿宋" w:hAnsi="仿宋" w:eastAsia="仿宋"/>
          <w:sz w:val="32"/>
          <w:szCs w:val="32"/>
        </w:rPr>
        <w:t>提出申请，并提供预算追加报告和追加依据等相关材料，市</w:t>
      </w:r>
      <w:r>
        <w:rPr>
          <w:rFonts w:hint="eastAsia" w:ascii="仿宋" w:hAnsi="仿宋" w:eastAsia="仿宋" w:cs="仿宋_GB2312"/>
          <w:color w:val="000000"/>
          <w:kern w:val="0"/>
          <w:sz w:val="32"/>
          <w:szCs w:val="32"/>
        </w:rPr>
        <w:t>房管中心审核后予以批付。</w:t>
      </w:r>
    </w:p>
    <w:p>
      <w:pPr>
        <w:spacing w:line="360" w:lineRule="auto"/>
        <w:ind w:firstLine="640"/>
        <w:rPr>
          <w:rFonts w:ascii="仿宋" w:hAnsi="仿宋" w:eastAsia="仿宋" w:cs="仿宋_GB2312"/>
          <w:color w:val="0C0C0C" w:themeColor="text1" w:themeTint="F2"/>
          <w:kern w:val="0"/>
          <w:sz w:val="32"/>
          <w:szCs w:val="32"/>
          <w:shd w:val="clear" w:color="auto" w:fill="FFFFFF"/>
        </w:rPr>
      </w:pPr>
      <w:r>
        <w:rPr>
          <w:rFonts w:hint="eastAsia" w:ascii="楷体" w:hAnsi="楷体" w:eastAsia="楷体" w:cs="楷体"/>
          <w:color w:val="000000"/>
          <w:sz w:val="31"/>
          <w:szCs w:val="31"/>
        </w:rPr>
        <w:t>（三）交存标准。</w:t>
      </w:r>
      <w:r>
        <w:rPr>
          <w:rFonts w:hint="eastAsia" w:ascii="仿宋" w:hAnsi="仿宋" w:eastAsia="仿宋" w:cs="仿宋_GB2312"/>
          <w:color w:val="0C0C0C" w:themeColor="text1" w:themeTint="F2"/>
          <w:kern w:val="0"/>
          <w:sz w:val="32"/>
          <w:szCs w:val="32"/>
          <w:shd w:val="clear" w:color="auto" w:fill="FFFFFF"/>
        </w:rPr>
        <w:t>将交存标准由原来按房屋销售总额改为按房屋建筑面积计算交存标准，其中未配备电梯的，按照每平方米80元标准交存；配备电梯的，按照每平方米110元标准交存；单独确权的车库（位）、储藏室，按照每平方米80元标</w:t>
      </w:r>
      <w:r>
        <w:rPr>
          <w:rFonts w:ascii="仿宋" w:hAnsi="仿宋" w:eastAsia="仿宋" w:cs="仿宋_GB2312"/>
          <w:color w:val="0C0C0C" w:themeColor="text1" w:themeTint="F2"/>
          <w:kern w:val="0"/>
          <w:sz w:val="32"/>
          <w:szCs w:val="32"/>
          <w:shd w:val="clear" w:color="auto" w:fill="FFFFFF"/>
        </w:rPr>
        <w:t>准交存。</w:t>
      </w:r>
    </w:p>
    <w:p>
      <w:pPr>
        <w:snapToGrid w:val="0"/>
        <w:spacing w:line="360" w:lineRule="auto"/>
        <w:ind w:firstLine="640" w:firstLineChars="200"/>
        <w:rPr>
          <w:rFonts w:ascii="仿宋" w:hAnsi="仿宋" w:eastAsia="仿宋" w:cs="仿宋_GB2312"/>
          <w:color w:val="0C0C0C" w:themeColor="text1" w:themeTint="F2"/>
          <w:kern w:val="0"/>
          <w:sz w:val="32"/>
          <w:szCs w:val="32"/>
          <w:shd w:val="clear" w:color="auto" w:fill="FFFFFF"/>
        </w:rPr>
      </w:pPr>
      <w:r>
        <w:rPr>
          <w:rFonts w:hint="eastAsia" w:ascii="仿宋" w:hAnsi="仿宋" w:eastAsia="仿宋" w:cs="仿宋_GB2312"/>
          <w:color w:val="0C0C0C" w:themeColor="text1" w:themeTint="F2"/>
          <w:kern w:val="0"/>
          <w:sz w:val="32"/>
          <w:szCs w:val="32"/>
          <w:shd w:val="clear" w:color="auto" w:fill="FFFFFF"/>
        </w:rPr>
        <w:t>建设单位自用</w:t>
      </w:r>
      <w:r>
        <w:rPr>
          <w:rFonts w:ascii="仿宋" w:hAnsi="仿宋" w:eastAsia="仿宋" w:cs="仿宋_GB2312"/>
          <w:color w:val="0C0C0C" w:themeColor="text1" w:themeTint="F2"/>
          <w:kern w:val="0"/>
          <w:sz w:val="32"/>
          <w:szCs w:val="32"/>
          <w:shd w:val="clear" w:color="auto" w:fill="FFFFFF"/>
        </w:rPr>
        <w:t>、</w:t>
      </w:r>
      <w:r>
        <w:rPr>
          <w:rFonts w:hint="eastAsia" w:ascii="仿宋" w:hAnsi="仿宋" w:eastAsia="仿宋" w:cs="仿宋_GB2312"/>
          <w:color w:val="0C0C0C" w:themeColor="text1" w:themeTint="F2"/>
          <w:kern w:val="0"/>
          <w:sz w:val="32"/>
          <w:szCs w:val="32"/>
          <w:shd w:val="clear" w:color="auto" w:fill="FFFFFF"/>
        </w:rPr>
        <w:t>出租的物业按规定交存维修资金</w:t>
      </w:r>
      <w:r>
        <w:rPr>
          <w:rFonts w:ascii="仿宋" w:hAnsi="仿宋" w:eastAsia="仿宋" w:cs="仿宋_GB2312"/>
          <w:color w:val="0C0C0C" w:themeColor="text1" w:themeTint="F2"/>
          <w:kern w:val="0"/>
          <w:sz w:val="32"/>
          <w:szCs w:val="32"/>
          <w:shd w:val="clear" w:color="auto" w:fill="FFFFFF"/>
        </w:rPr>
        <w:t>。</w:t>
      </w:r>
      <w:r>
        <w:rPr>
          <w:rFonts w:hint="eastAsia" w:ascii="仿宋" w:hAnsi="仿宋" w:eastAsia="仿宋" w:cs="仿宋_GB2312"/>
          <w:color w:val="0C0C0C" w:themeColor="text1" w:themeTint="F2"/>
          <w:kern w:val="0"/>
          <w:sz w:val="32"/>
          <w:szCs w:val="32"/>
          <w:shd w:val="clear" w:color="auto" w:fill="FFFFFF"/>
        </w:rPr>
        <w:t>市</w:t>
      </w:r>
      <w:r>
        <w:rPr>
          <w:rFonts w:hint="eastAsia" w:ascii="仿宋" w:hAnsi="仿宋" w:eastAsia="仿宋" w:cs="仿宋_GB2312"/>
          <w:color w:val="000000"/>
          <w:kern w:val="0"/>
          <w:sz w:val="32"/>
          <w:szCs w:val="32"/>
        </w:rPr>
        <w:t>住房和城乡建设</w:t>
      </w:r>
      <w:r>
        <w:rPr>
          <w:rFonts w:hint="eastAsia" w:ascii="仿宋" w:hAnsi="仿宋" w:eastAsia="仿宋" w:cs="仿宋_GB2312"/>
          <w:kern w:val="0"/>
          <w:sz w:val="32"/>
          <w:szCs w:val="32"/>
          <w:shd w:val="clear" w:color="auto" w:fill="FFFFFF"/>
        </w:rPr>
        <w:t>行政</w:t>
      </w:r>
      <w:r>
        <w:rPr>
          <w:rFonts w:hint="eastAsia" w:ascii="仿宋" w:hAnsi="仿宋" w:eastAsia="仿宋" w:cs="仿宋_GB2312"/>
          <w:color w:val="0C0C0C" w:themeColor="text1" w:themeTint="F2"/>
          <w:kern w:val="0"/>
          <w:sz w:val="32"/>
          <w:szCs w:val="32"/>
          <w:shd w:val="clear" w:color="auto" w:fill="FFFFFF"/>
        </w:rPr>
        <w:t>主管部门应当根据本市住宅建筑安装成本的市场变化情况</w:t>
      </w:r>
      <w:r>
        <w:rPr>
          <w:rFonts w:ascii="仿宋" w:hAnsi="仿宋" w:eastAsia="仿宋" w:cs="仿宋_GB2312"/>
          <w:color w:val="0C0C0C" w:themeColor="text1" w:themeTint="F2"/>
          <w:kern w:val="0"/>
          <w:sz w:val="32"/>
          <w:szCs w:val="32"/>
          <w:shd w:val="clear" w:color="auto" w:fill="FFFFFF"/>
        </w:rPr>
        <w:t>，</w:t>
      </w:r>
      <w:r>
        <w:rPr>
          <w:rFonts w:hint="eastAsia" w:ascii="仿宋" w:hAnsi="仿宋" w:eastAsia="仿宋" w:cs="仿宋_GB2312"/>
          <w:color w:val="0C0C0C" w:themeColor="text1" w:themeTint="F2"/>
          <w:kern w:val="0"/>
          <w:sz w:val="32"/>
          <w:szCs w:val="32"/>
          <w:shd w:val="clear" w:color="auto" w:fill="FFFFFF"/>
        </w:rPr>
        <w:t>适时调整并公布首次维修资金的交存数额</w:t>
      </w:r>
      <w:r>
        <w:rPr>
          <w:rFonts w:ascii="仿宋" w:hAnsi="仿宋" w:eastAsia="仿宋" w:cs="仿宋_GB2312"/>
          <w:color w:val="0C0C0C" w:themeColor="text1" w:themeTint="F2"/>
          <w:kern w:val="0"/>
          <w:sz w:val="32"/>
          <w:szCs w:val="32"/>
          <w:shd w:val="clear" w:color="auto" w:fill="FFFFFF"/>
        </w:rPr>
        <w:t>。</w:t>
      </w:r>
    </w:p>
    <w:p>
      <w:pPr>
        <w:widowControl/>
        <w:spacing w:line="276" w:lineRule="auto"/>
        <w:ind w:firstLine="620" w:firstLineChars="200"/>
        <w:jc w:val="left"/>
        <w:rPr>
          <w:rFonts w:ascii="仿宋" w:hAnsi="仿宋" w:eastAsia="仿宋" w:cs="仿宋_GB2312"/>
          <w:kern w:val="0"/>
          <w:sz w:val="32"/>
          <w:szCs w:val="32"/>
        </w:rPr>
      </w:pPr>
      <w:r>
        <w:rPr>
          <w:rFonts w:hint="eastAsia" w:ascii="楷体" w:hAnsi="楷体" w:eastAsia="楷体" w:cs="楷体"/>
          <w:color w:val="000000"/>
          <w:sz w:val="31"/>
          <w:szCs w:val="31"/>
        </w:rPr>
        <w:t>（四）交存方式、具体措施。</w:t>
      </w:r>
      <w:r>
        <w:rPr>
          <w:rFonts w:hint="eastAsia" w:ascii="仿宋" w:hAnsi="仿宋" w:eastAsia="仿宋" w:cs="仿宋_GB2312"/>
          <w:kern w:val="0"/>
          <w:sz w:val="32"/>
          <w:szCs w:val="32"/>
        </w:rPr>
        <w:t>业主（包括已售公有住房的买受人）在房屋交付使用前，</w:t>
      </w:r>
      <w:r>
        <w:rPr>
          <w:rFonts w:hint="eastAsia" w:ascii="仿宋" w:hAnsi="仿宋" w:eastAsia="仿宋" w:cs="仿宋_GB2312"/>
          <w:color w:val="000000"/>
          <w:kern w:val="0"/>
          <w:sz w:val="32"/>
          <w:szCs w:val="32"/>
        </w:rPr>
        <w:t>根据规定的标准交存维修资金。</w:t>
      </w:r>
      <w:r>
        <w:rPr>
          <w:rFonts w:hint="eastAsia" w:ascii="仿宋" w:hAnsi="仿宋" w:eastAsia="仿宋" w:cs="仿宋_GB2312"/>
          <w:kern w:val="0"/>
          <w:sz w:val="32"/>
          <w:szCs w:val="32"/>
          <w:shd w:val="clear" w:color="auto" w:fill="FFFFFF"/>
        </w:rPr>
        <w:t>建设单位自用、出租的物业，在申请办理不动产首次登记前，由建设单位</w:t>
      </w:r>
      <w:r>
        <w:rPr>
          <w:rFonts w:hint="eastAsia" w:ascii="仿宋" w:hAnsi="仿宋" w:eastAsia="仿宋" w:cs="仿宋_GB2312"/>
          <w:color w:val="000000"/>
          <w:kern w:val="0"/>
          <w:sz w:val="32"/>
          <w:szCs w:val="32"/>
        </w:rPr>
        <w:t>根据规定的标准交存维修资金。</w:t>
      </w:r>
      <w:r>
        <w:rPr>
          <w:rFonts w:hint="eastAsia" w:ascii="仿宋" w:hAnsi="仿宋" w:eastAsia="仿宋" w:cs="仿宋_GB2312"/>
          <w:kern w:val="0"/>
          <w:sz w:val="32"/>
          <w:szCs w:val="32"/>
        </w:rPr>
        <w:t>未按规定交存维修资金的，建设单位或公有住房售房单位不得将房屋交付给买受人。</w:t>
      </w:r>
      <w:r>
        <w:rPr>
          <w:rFonts w:ascii="仿宋" w:hAnsi="仿宋" w:eastAsia="仿宋"/>
          <w:sz w:val="32"/>
          <w:szCs w:val="32"/>
        </w:rPr>
        <w:t>市</w:t>
      </w:r>
      <w:r>
        <w:rPr>
          <w:rFonts w:hint="eastAsia" w:ascii="仿宋" w:hAnsi="仿宋" w:eastAsia="仿宋"/>
          <w:sz w:val="32"/>
          <w:szCs w:val="32"/>
        </w:rPr>
        <w:t>不动产登记机构在</w:t>
      </w:r>
      <w:r>
        <w:rPr>
          <w:rFonts w:ascii="仿宋" w:hAnsi="仿宋" w:eastAsia="仿宋"/>
          <w:sz w:val="32"/>
          <w:szCs w:val="32"/>
        </w:rPr>
        <w:t>办理</w:t>
      </w:r>
      <w:r>
        <w:rPr>
          <w:rFonts w:hint="eastAsia" w:ascii="仿宋" w:hAnsi="仿宋" w:eastAsia="仿宋"/>
          <w:sz w:val="32"/>
          <w:szCs w:val="32"/>
        </w:rPr>
        <w:t>不动产</w:t>
      </w:r>
      <w:r>
        <w:rPr>
          <w:rFonts w:ascii="仿宋" w:hAnsi="仿宋" w:eastAsia="仿宋"/>
          <w:sz w:val="32"/>
          <w:szCs w:val="32"/>
        </w:rPr>
        <w:t>权属登记</w:t>
      </w:r>
      <w:r>
        <w:rPr>
          <w:rFonts w:hint="eastAsia" w:ascii="仿宋" w:hAnsi="仿宋" w:eastAsia="仿宋"/>
          <w:sz w:val="32"/>
          <w:szCs w:val="32"/>
        </w:rPr>
        <w:t>时，应当核验维修资金交存情况，并及时反馈市房管中心</w:t>
      </w:r>
      <w:r>
        <w:rPr>
          <w:rFonts w:ascii="仿宋" w:hAnsi="仿宋" w:eastAsia="仿宋"/>
          <w:sz w:val="32"/>
          <w:szCs w:val="32"/>
        </w:rPr>
        <w:t>。</w:t>
      </w:r>
    </w:p>
    <w:p>
      <w:pPr>
        <w:widowControl/>
        <w:spacing w:line="276" w:lineRule="auto"/>
        <w:ind w:firstLine="640" w:firstLineChars="200"/>
        <w:jc w:val="left"/>
        <w:rPr>
          <w:rFonts w:ascii="仿宋" w:hAnsi="仿宋" w:eastAsia="仿宋"/>
          <w:sz w:val="32"/>
          <w:szCs w:val="32"/>
        </w:rPr>
      </w:pPr>
      <w:r>
        <w:rPr>
          <w:rFonts w:hint="eastAsia" w:ascii="楷体" w:hAnsi="楷体" w:eastAsia="楷体" w:cs="仿宋_GB2312"/>
          <w:color w:val="000000"/>
          <w:kern w:val="0"/>
          <w:sz w:val="32"/>
          <w:szCs w:val="32"/>
        </w:rPr>
        <w:t>（五）补交续筹。</w:t>
      </w:r>
      <w:r>
        <w:rPr>
          <w:rFonts w:ascii="仿宋" w:hAnsi="仿宋" w:eastAsia="仿宋"/>
          <w:sz w:val="32"/>
          <w:szCs w:val="32"/>
        </w:rPr>
        <w:t>业主转让物业时，原业主未交存维修资金的，足额交存后，凭安徽省《住宅专项维修资金专用收据(业主使用)》</w:t>
      </w:r>
      <w:r>
        <w:rPr>
          <w:rFonts w:hint="eastAsia" w:ascii="仿宋" w:hAnsi="仿宋" w:eastAsia="仿宋"/>
          <w:sz w:val="32"/>
          <w:szCs w:val="32"/>
        </w:rPr>
        <w:t>至房地产经纪机构</w:t>
      </w:r>
      <w:r>
        <w:rPr>
          <w:rFonts w:ascii="仿宋" w:hAnsi="仿宋" w:eastAsia="仿宋"/>
          <w:sz w:val="32"/>
          <w:szCs w:val="32"/>
        </w:rPr>
        <w:t>办理</w:t>
      </w:r>
      <w:r>
        <w:rPr>
          <w:rFonts w:hint="eastAsia" w:ascii="仿宋" w:hAnsi="仿宋" w:eastAsia="仿宋"/>
          <w:sz w:val="32"/>
          <w:szCs w:val="32"/>
        </w:rPr>
        <w:t>存量房交易</w:t>
      </w:r>
      <w:r>
        <w:rPr>
          <w:rFonts w:ascii="仿宋" w:hAnsi="仿宋" w:eastAsia="仿宋"/>
          <w:sz w:val="32"/>
          <w:szCs w:val="32"/>
        </w:rPr>
        <w:t>手续。</w:t>
      </w:r>
      <w:r>
        <w:rPr>
          <w:rFonts w:hint="eastAsia" w:ascii="仿宋" w:hAnsi="仿宋" w:eastAsia="仿宋" w:cs="仿宋_GB2312"/>
          <w:kern w:val="0"/>
          <w:sz w:val="32"/>
          <w:szCs w:val="32"/>
          <w:shd w:val="clear" w:color="auto" w:fill="FFFFFF"/>
        </w:rPr>
        <w:t>一幢房屋的维修资金余额低于首次交存维修资金</w:t>
      </w:r>
      <w:r>
        <w:rPr>
          <w:rFonts w:ascii="仿宋" w:hAnsi="仿宋" w:eastAsia="仿宋" w:cs="仿宋_GB2312"/>
          <w:kern w:val="0"/>
          <w:sz w:val="32"/>
          <w:szCs w:val="32"/>
          <w:shd w:val="clear" w:color="auto" w:fill="FFFFFF"/>
        </w:rPr>
        <w:t>30%</w:t>
      </w:r>
      <w:r>
        <w:rPr>
          <w:rFonts w:hint="eastAsia" w:ascii="仿宋" w:hAnsi="仿宋" w:eastAsia="仿宋" w:cs="仿宋_GB2312"/>
          <w:kern w:val="0"/>
          <w:sz w:val="32"/>
          <w:szCs w:val="32"/>
          <w:shd w:val="clear" w:color="auto" w:fill="FFFFFF"/>
        </w:rPr>
        <w:t>时</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资金余额仅用于该幢房屋的应急维修，该幢房屋的业主应当及时续筹维修资金。</w:t>
      </w:r>
      <w:r>
        <w:rPr>
          <w:rFonts w:ascii="仿宋" w:hAnsi="仿宋" w:eastAsia="仿宋"/>
          <w:sz w:val="32"/>
          <w:szCs w:val="32"/>
        </w:rPr>
        <w:t>维修资金续筹工作由业主委员会具体实施</w:t>
      </w:r>
      <w:r>
        <w:rPr>
          <w:rFonts w:hint="eastAsia" w:ascii="仿宋" w:hAnsi="仿宋" w:eastAsia="仿宋"/>
          <w:sz w:val="32"/>
          <w:szCs w:val="32"/>
        </w:rPr>
        <w:t>，</w:t>
      </w:r>
      <w:r>
        <w:rPr>
          <w:rFonts w:ascii="仿宋" w:hAnsi="仿宋" w:eastAsia="仿宋"/>
          <w:sz w:val="32"/>
          <w:szCs w:val="32"/>
        </w:rPr>
        <w:t>未成立业主委员会的，由所在街道办事处、乡镇人民政府组织社区居(村)委会实施。</w:t>
      </w:r>
    </w:p>
    <w:p>
      <w:pPr>
        <w:widowControl/>
        <w:spacing w:line="276" w:lineRule="auto"/>
        <w:ind w:firstLine="640" w:firstLineChars="200"/>
        <w:jc w:val="left"/>
        <w:rPr>
          <w:rFonts w:ascii="仿宋" w:hAnsi="仿宋" w:eastAsia="仿宋"/>
          <w:sz w:val="32"/>
          <w:szCs w:val="32"/>
        </w:rPr>
      </w:pPr>
      <w:r>
        <w:rPr>
          <w:rFonts w:hint="eastAsia" w:ascii="楷体" w:hAnsi="楷体" w:eastAsia="楷体" w:cs="仿宋_GB2312"/>
          <w:kern w:val="0"/>
          <w:sz w:val="32"/>
          <w:szCs w:val="32"/>
          <w:shd w:val="clear" w:color="auto" w:fill="FFFFFF"/>
        </w:rPr>
        <w:t>（六）分摊计息。</w:t>
      </w:r>
      <w:r>
        <w:rPr>
          <w:rFonts w:hint="eastAsia" w:ascii="仿宋" w:hAnsi="仿宋" w:eastAsia="仿宋" w:cs="仿宋_GB2312"/>
          <w:kern w:val="0"/>
          <w:sz w:val="32"/>
          <w:szCs w:val="32"/>
          <w:shd w:val="clear" w:color="auto" w:fill="FFFFFF"/>
        </w:rPr>
        <w:t>业主交存的维修资金自存入专户之日起计息，当年度交存的按年初活期利率标准计息；次年度起，按年初银行同期存款一年期定存基准利率计息。每年计息结转日为12月31日，于次年一季度确定计息分配额度一次性向交存业主计息，并记载入维修资金管理系统。</w:t>
      </w:r>
    </w:p>
    <w:p>
      <w:pPr>
        <w:spacing w:line="276" w:lineRule="auto"/>
        <w:ind w:firstLine="640"/>
        <w:rPr>
          <w:rFonts w:ascii="仿宋" w:hAnsi="仿宋" w:eastAsia="仿宋" w:cs="仿宋_GB2312"/>
          <w:kern w:val="0"/>
          <w:sz w:val="32"/>
          <w:szCs w:val="32"/>
          <w:shd w:val="clear" w:color="auto" w:fill="FFFFFF"/>
        </w:rPr>
      </w:pPr>
      <w:r>
        <w:rPr>
          <w:rFonts w:hint="eastAsia" w:ascii="楷体" w:hAnsi="楷体" w:eastAsia="楷体" w:cs="仿宋_GB2312"/>
          <w:kern w:val="0"/>
          <w:sz w:val="32"/>
          <w:szCs w:val="32"/>
          <w:shd w:val="clear" w:color="auto" w:fill="FFFFFF"/>
        </w:rPr>
        <w:t>（七）投保专项财产保险。</w:t>
      </w:r>
      <w:r>
        <w:rPr>
          <w:rFonts w:hint="eastAsia" w:ascii="仿宋" w:hAnsi="仿宋" w:eastAsia="仿宋" w:cs="仿宋_GB2312"/>
          <w:kern w:val="0"/>
          <w:sz w:val="32"/>
          <w:szCs w:val="32"/>
          <w:shd w:val="clear" w:color="auto" w:fill="FFFFFF"/>
        </w:rPr>
        <w:t>经物业管理区域内专有部分占比三分之二以上的业主且人数占比三分之二以上的业主参与表决，经参与表决专有部分面积过半数的业主且参与表决人数过半的业主同意</w:t>
      </w:r>
      <w:r>
        <w:rPr>
          <w:rFonts w:ascii="仿宋" w:hAnsi="仿宋" w:eastAsia="仿宋"/>
          <w:sz w:val="32"/>
          <w:szCs w:val="32"/>
        </w:rPr>
        <w:t>，维修资金可用于投保物业共用部位、共用设施设备的专项财产保险。</w:t>
      </w:r>
    </w:p>
    <w:p>
      <w:pPr>
        <w:spacing w:line="276" w:lineRule="auto"/>
        <w:ind w:firstLine="640" w:firstLineChars="200"/>
        <w:rPr>
          <w:rFonts w:ascii="仿宋" w:hAnsi="仿宋" w:eastAsia="仿宋" w:cs="仿宋_GB2312"/>
          <w:color w:val="000000"/>
          <w:kern w:val="0"/>
          <w:sz w:val="32"/>
          <w:szCs w:val="32"/>
        </w:rPr>
      </w:pPr>
      <w:r>
        <w:rPr>
          <w:rFonts w:hint="eastAsia" w:ascii="楷体" w:hAnsi="楷体" w:eastAsia="楷体" w:cs="仿宋_GB2312"/>
          <w:kern w:val="0"/>
          <w:sz w:val="32"/>
          <w:szCs w:val="32"/>
          <w:shd w:val="clear" w:color="auto" w:fill="FFFFFF"/>
        </w:rPr>
        <w:t>（八）建立统筹维修资金。</w:t>
      </w:r>
      <w:r>
        <w:rPr>
          <w:rFonts w:hint="eastAsia" w:ascii="仿宋" w:hAnsi="仿宋" w:eastAsia="仿宋" w:cs="仿宋_GB2312"/>
          <w:kern w:val="0"/>
          <w:sz w:val="32"/>
          <w:szCs w:val="32"/>
          <w:shd w:val="clear" w:color="auto" w:fill="FFFFFF"/>
        </w:rPr>
        <w:t>维修资金购买国债或定存的增值部分，扣除财政部门核定的管理费用</w:t>
      </w:r>
      <w:r>
        <w:rPr>
          <w:rFonts w:ascii="仿宋" w:hAnsi="仿宋" w:eastAsia="仿宋"/>
          <w:sz w:val="32"/>
          <w:szCs w:val="32"/>
        </w:rPr>
        <w:t>和向交存业主分摊计息外，其余增值收益部分建立统筹维修资金，在</w:t>
      </w:r>
      <w:r>
        <w:rPr>
          <w:rFonts w:hint="eastAsia" w:ascii="仿宋" w:hAnsi="仿宋" w:eastAsia="仿宋"/>
          <w:sz w:val="32"/>
          <w:szCs w:val="32"/>
        </w:rPr>
        <w:t>全市范围</w:t>
      </w:r>
      <w:r>
        <w:rPr>
          <w:rFonts w:ascii="仿宋" w:hAnsi="仿宋" w:eastAsia="仿宋"/>
          <w:sz w:val="32"/>
          <w:szCs w:val="32"/>
        </w:rPr>
        <w:t>内统筹使用，主要用于工程审价机构预（决）算审价费用、应急维修项目费用和其他不可预见费用等。</w:t>
      </w:r>
    </w:p>
    <w:p>
      <w:pPr>
        <w:snapToGrid w:val="0"/>
        <w:spacing w:line="360" w:lineRule="auto"/>
        <w:ind w:firstLine="620" w:firstLineChars="200"/>
        <w:rPr>
          <w:rFonts w:ascii="仿宋" w:hAnsi="仿宋" w:eastAsia="仿宋" w:cs="仿宋_GB2312"/>
          <w:color w:val="000000"/>
          <w:kern w:val="0"/>
          <w:sz w:val="32"/>
          <w:szCs w:val="32"/>
        </w:rPr>
      </w:pPr>
      <w:r>
        <w:rPr>
          <w:rFonts w:hint="eastAsia" w:ascii="楷体" w:hAnsi="楷体" w:eastAsia="楷体" w:cs="楷体"/>
          <w:color w:val="000000"/>
          <w:sz w:val="31"/>
          <w:szCs w:val="31"/>
        </w:rPr>
        <w:t>（</w:t>
      </w:r>
      <w:r>
        <w:rPr>
          <w:rFonts w:hint="eastAsia" w:ascii="楷体" w:hAnsi="楷体" w:eastAsia="楷体" w:cs="仿宋"/>
          <w:sz w:val="32"/>
          <w:szCs w:val="32"/>
        </w:rPr>
        <w:t>九）业主表决。</w:t>
      </w:r>
      <w:r>
        <w:rPr>
          <w:rFonts w:hint="eastAsia" w:ascii="仿宋" w:hAnsi="仿宋" w:eastAsia="仿宋" w:cs="仿宋_GB2312"/>
          <w:color w:val="000000"/>
          <w:kern w:val="0"/>
          <w:sz w:val="32"/>
          <w:szCs w:val="32"/>
        </w:rPr>
        <w:t>现行的《安徽省物业专项维修资金暂行办法》，维修资金申请使用“经具有共有关系的业主专有部分占建筑物总面积2/3以上且占总人数2/3以上通过后实施”。为解决维修资金申请使用业主表决难问题，《淮北市物业专项维修资金管理暂行办法》根据《民法典》第二百七十八条，规定维修资金使用“应当由专有部分面积占比三分之二以上的业主且人数占三分之二以上的业主参与表决，经参于表决专有部分面积过半数的业主且参与表决人数过半数的业主同意”方可实施维修。</w:t>
      </w:r>
    </w:p>
    <w:p>
      <w:pPr>
        <w:snapToGrid w:val="0"/>
        <w:spacing w:line="360" w:lineRule="auto"/>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为解决业主表决难题，可以采取以下四种表决方式：</w:t>
      </w:r>
      <w:r>
        <w:rPr>
          <w:rFonts w:hint="eastAsia" w:ascii="仿宋" w:hAnsi="仿宋" w:eastAsia="仿宋" w:cs="仿宋_GB2312"/>
          <w:kern w:val="0"/>
          <w:sz w:val="32"/>
          <w:szCs w:val="32"/>
        </w:rPr>
        <w:t>委托表决、集合表决、</w:t>
      </w:r>
      <w:r>
        <w:rPr>
          <w:rFonts w:hint="eastAsia" w:ascii="仿宋" w:hAnsi="仿宋" w:eastAsia="仿宋"/>
          <w:sz w:val="32"/>
          <w:szCs w:val="32"/>
        </w:rPr>
        <w:t>默认表决和</w:t>
      </w:r>
      <w:r>
        <w:rPr>
          <w:rFonts w:hint="eastAsia" w:ascii="仿宋" w:hAnsi="仿宋" w:eastAsia="仿宋" w:cs="仿宋_GB2312"/>
          <w:kern w:val="0"/>
          <w:sz w:val="32"/>
          <w:szCs w:val="32"/>
          <w:shd w:val="clear" w:color="auto" w:fill="FFFFFF"/>
        </w:rPr>
        <w:t>异议表决。</w:t>
      </w:r>
    </w:p>
    <w:p>
      <w:pPr>
        <w:spacing w:line="276" w:lineRule="auto"/>
        <w:ind w:firstLine="640" w:firstLineChars="200"/>
        <w:rPr>
          <w:rFonts w:ascii="仿宋" w:hAnsi="仿宋" w:eastAsia="仿宋" w:cs="仿宋"/>
          <w:sz w:val="32"/>
          <w:szCs w:val="32"/>
        </w:rPr>
      </w:pPr>
      <w:r>
        <w:rPr>
          <w:rFonts w:hint="eastAsia" w:ascii="楷体" w:hAnsi="楷体" w:eastAsia="楷体" w:cs="仿宋"/>
          <w:sz w:val="32"/>
          <w:szCs w:val="32"/>
        </w:rPr>
        <w:t>（十）使用程序。</w:t>
      </w:r>
      <w:r>
        <w:rPr>
          <w:rFonts w:hint="eastAsia" w:ascii="仿宋" w:hAnsi="仿宋" w:eastAsia="仿宋" w:cs="仿宋_GB2312"/>
          <w:kern w:val="0"/>
          <w:sz w:val="32"/>
          <w:szCs w:val="32"/>
        </w:rPr>
        <w:t>申请人向县区物业管理部门提出使用申请</w:t>
      </w:r>
      <w:r>
        <w:rPr>
          <w:rFonts w:hint="eastAsia" w:ascii="仿宋" w:hAnsi="仿宋" w:eastAsia="仿宋" w:cs="仿宋"/>
          <w:sz w:val="32"/>
          <w:szCs w:val="32"/>
        </w:rPr>
        <w:t>，</w:t>
      </w:r>
      <w:r>
        <w:rPr>
          <w:rFonts w:hint="eastAsia" w:ascii="仿宋" w:hAnsi="仿宋" w:eastAsia="仿宋" w:cs="仿宋_GB2312"/>
          <w:kern w:val="0"/>
          <w:sz w:val="32"/>
          <w:szCs w:val="32"/>
        </w:rPr>
        <w:t>县区物业管理部门会同其他相关部门对现场进行查勘，并拍照留存。经勘验符合使用条件的出具使用审查意见，不符合使用条件的现场告知原因。申请人</w:t>
      </w:r>
      <w:r>
        <w:rPr>
          <w:rFonts w:hint="eastAsia" w:ascii="仿宋" w:hAnsi="仿宋" w:eastAsia="仿宋" w:cs="仿宋_GB2312"/>
          <w:kern w:val="0"/>
          <w:sz w:val="32"/>
          <w:szCs w:val="32"/>
          <w:shd w:val="clear" w:color="auto" w:fill="FFFFFF"/>
        </w:rPr>
        <w:t>确定施工单位、</w:t>
      </w:r>
      <w:r>
        <w:rPr>
          <w:rFonts w:hint="eastAsia" w:ascii="仿宋" w:hAnsi="仿宋" w:eastAsia="仿宋" w:cs="仿宋_GB2312"/>
          <w:kern w:val="0"/>
          <w:sz w:val="32"/>
          <w:szCs w:val="32"/>
        </w:rPr>
        <w:t>制定维修、更新和改造方案，向业主公示，并</w:t>
      </w:r>
      <w:r>
        <w:rPr>
          <w:rFonts w:hint="eastAsia" w:ascii="仿宋" w:hAnsi="仿宋" w:eastAsia="仿宋" w:cs="仿宋_GB2312"/>
          <w:kern w:val="0"/>
          <w:sz w:val="32"/>
          <w:szCs w:val="32"/>
          <w:shd w:val="clear" w:color="auto" w:fill="FFFFFF"/>
        </w:rPr>
        <w:t>向县区物业管理部门报送相关材料。</w:t>
      </w:r>
      <w:r>
        <w:rPr>
          <w:rFonts w:hint="eastAsia" w:ascii="仿宋" w:hAnsi="仿宋" w:eastAsia="仿宋" w:cs="仿宋_GB2312"/>
          <w:kern w:val="0"/>
          <w:sz w:val="32"/>
          <w:szCs w:val="32"/>
        </w:rPr>
        <w:t>申请人组织施工，可以委托监理单位实施监理。</w:t>
      </w:r>
      <w:r>
        <w:rPr>
          <w:rFonts w:hint="eastAsia" w:ascii="仿宋" w:hAnsi="仿宋" w:eastAsia="仿宋" w:cs="仿宋_GB2312"/>
          <w:kern w:val="0"/>
          <w:sz w:val="32"/>
          <w:szCs w:val="32"/>
          <w:shd w:val="clear" w:color="auto" w:fill="FFFFFF"/>
        </w:rPr>
        <w:t>工程竣工后</w:t>
      </w:r>
      <w:r>
        <w:rPr>
          <w:rFonts w:ascii="仿宋" w:hAnsi="仿宋" w:eastAsia="仿宋" w:cs="仿宋_GB2312"/>
          <w:kern w:val="0"/>
          <w:sz w:val="32"/>
          <w:szCs w:val="32"/>
          <w:shd w:val="clear" w:color="auto" w:fill="FFFFFF"/>
        </w:rPr>
        <w:t>，</w:t>
      </w:r>
      <w:r>
        <w:rPr>
          <w:rFonts w:hint="eastAsia" w:ascii="仿宋" w:hAnsi="仿宋" w:eastAsia="仿宋" w:cs="仿宋"/>
          <w:sz w:val="32"/>
          <w:szCs w:val="32"/>
        </w:rPr>
        <w:t>申请人组织</w:t>
      </w:r>
      <w:r>
        <w:rPr>
          <w:rFonts w:hint="eastAsia" w:ascii="仿宋" w:hAnsi="仿宋" w:eastAsia="仿宋" w:cs="仿宋_GB2312"/>
          <w:kern w:val="0"/>
          <w:sz w:val="32"/>
          <w:szCs w:val="32"/>
          <w:shd w:val="clear" w:color="auto" w:fill="FFFFFF"/>
        </w:rPr>
        <w:t>对工程进行验收。验收合格后</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申请人向县区物业管理部门提交</w:t>
      </w:r>
      <w:r>
        <w:rPr>
          <w:rFonts w:ascii="仿宋" w:hAnsi="仿宋" w:eastAsia="仿宋"/>
          <w:sz w:val="32"/>
          <w:szCs w:val="32"/>
        </w:rPr>
        <w:t>相关资料</w:t>
      </w:r>
      <w:r>
        <w:rPr>
          <w:rFonts w:hint="eastAsia" w:ascii="仿宋" w:hAnsi="仿宋" w:eastAsia="仿宋" w:cs="仿宋_GB2312"/>
          <w:kern w:val="0"/>
          <w:sz w:val="32"/>
          <w:szCs w:val="32"/>
          <w:shd w:val="clear" w:color="auto" w:fill="FFFFFF"/>
        </w:rPr>
        <w:t>。县区物业管理部门委托第三方审价机构对工程决算进行审计，申请人按审计金额作出分摊明细，向业主公示。公示期满无异议，县区物业管理部门</w:t>
      </w:r>
      <w:r>
        <w:rPr>
          <w:rFonts w:hint="eastAsia" w:ascii="仿宋" w:hAnsi="仿宋" w:eastAsia="仿宋" w:cs="仿宋_GB2312"/>
          <w:kern w:val="0"/>
          <w:sz w:val="32"/>
          <w:szCs w:val="32"/>
        </w:rPr>
        <w:t>向专户管理银行发出资金拨付通知。专户管理银行将所需维修资金划转至施工单位账户。</w:t>
      </w:r>
    </w:p>
    <w:p>
      <w:pPr>
        <w:snapToGrid w:val="0"/>
        <w:spacing w:line="276" w:lineRule="auto"/>
        <w:ind w:firstLine="640" w:firstLineChars="200"/>
        <w:rPr>
          <w:rFonts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rPr>
        <w:t>三、征求意见情况</w:t>
      </w:r>
    </w:p>
    <w:p>
      <w:pPr>
        <w:spacing w:line="276" w:lineRule="auto"/>
        <w:ind w:firstLine="640"/>
        <w:rPr>
          <w:rFonts w:hint="eastAsia" w:ascii="仿宋" w:hAnsi="仿宋" w:eastAsia="仿宋" w:cs="仿宋"/>
          <w:sz w:val="32"/>
          <w:szCs w:val="32"/>
        </w:rPr>
      </w:pPr>
      <w:r>
        <w:rPr>
          <w:rFonts w:hint="eastAsia" w:ascii="仿宋" w:hAnsi="仿宋" w:eastAsia="仿宋"/>
          <w:sz w:val="32"/>
          <w:szCs w:val="32"/>
        </w:rPr>
        <w:t>7月7日，市房管中心召开初稿征求意见会，中心领导和相关科室参加并</w:t>
      </w:r>
      <w:r>
        <w:rPr>
          <w:rFonts w:hint="eastAsia" w:ascii="仿宋" w:hAnsi="仿宋" w:eastAsia="仿宋" w:cs="仿宋"/>
          <w:sz w:val="32"/>
          <w:szCs w:val="32"/>
        </w:rPr>
        <w:t>提出有关意见，经修改后形成二稿。7月12日，召开二稿征求意见会，县区物管中心、市建管处和局物业科参会；7月19日，召开县区物管中心二稿意见反馈会，会上充分论证了县区提出的意见和建议，达成一致后经修改形成送审稿。7月27日，送审稿报送至局法规科进行合法性审查和公平竞争审查，同时报局物业科审核。7月30日，送审稿经局长办公会审议。按照局长办公会审议意见对送审稿进行修改完善，于8月4日形成征求意见稿。</w:t>
      </w:r>
    </w:p>
    <w:p>
      <w:pPr>
        <w:spacing w:line="276" w:lineRule="auto"/>
        <w:ind w:firstLine="640"/>
        <w:rPr>
          <w:rFonts w:ascii="仿宋" w:hAnsi="仿宋" w:eastAsia="仿宋" w:cs="仿宋"/>
          <w:sz w:val="32"/>
          <w:szCs w:val="32"/>
        </w:rPr>
      </w:pPr>
      <w:r>
        <w:rPr>
          <w:rFonts w:hint="eastAsia" w:ascii="仿宋" w:hAnsi="仿宋" w:eastAsia="仿宋" w:cs="仿宋"/>
          <w:sz w:val="32"/>
          <w:szCs w:val="32"/>
        </w:rPr>
        <w:t>现向社会公开征求意见，欢迎各</w:t>
      </w:r>
      <w:r>
        <w:rPr>
          <w:rFonts w:hint="eastAsia" w:ascii="仿宋" w:hAnsi="仿宋" w:eastAsia="仿宋" w:cs="仿宋"/>
          <w:sz w:val="32"/>
          <w:szCs w:val="32"/>
          <w:lang w:eastAsia="zh-CN"/>
        </w:rPr>
        <w:t>界</w:t>
      </w:r>
      <w:r>
        <w:rPr>
          <w:rFonts w:hint="eastAsia" w:ascii="仿宋" w:hAnsi="仿宋" w:eastAsia="仿宋" w:cs="仿宋"/>
          <w:sz w:val="32"/>
          <w:szCs w:val="32"/>
        </w:rPr>
        <w:t>人士提出宝贵意见。下一步还需征求代表性市场主体、行业协会和各单位意见，进行专家论证、风险评估、公平竞争审查和合法性审查后，报请市政府审议。</w:t>
      </w:r>
    </w:p>
    <w:p>
      <w:pPr>
        <w:snapToGrid w:val="0"/>
        <w:spacing w:line="276" w:lineRule="auto"/>
        <w:ind w:firstLine="420" w:firstLineChars="200"/>
      </w:pPr>
    </w:p>
    <w:p>
      <w:pPr>
        <w:spacing w:line="276" w:lineRule="auto"/>
        <w:ind w:firstLine="64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459298"/>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GEyYmU4NTYzMDgxNDBkZDBmYjNjZGUyMTE2NWQifQ=="/>
  </w:docVars>
  <w:rsids>
    <w:rsidRoot w:val="00C935A3"/>
    <w:rsid w:val="00023ABE"/>
    <w:rsid w:val="000801E3"/>
    <w:rsid w:val="00086245"/>
    <w:rsid w:val="000A3FE1"/>
    <w:rsid w:val="000B1C54"/>
    <w:rsid w:val="000B2686"/>
    <w:rsid w:val="000D5BE0"/>
    <w:rsid w:val="000E4045"/>
    <w:rsid w:val="000F7C64"/>
    <w:rsid w:val="00105296"/>
    <w:rsid w:val="00116C53"/>
    <w:rsid w:val="001206C4"/>
    <w:rsid w:val="0012669E"/>
    <w:rsid w:val="0015575A"/>
    <w:rsid w:val="0016129C"/>
    <w:rsid w:val="00177838"/>
    <w:rsid w:val="00186C7D"/>
    <w:rsid w:val="0019280F"/>
    <w:rsid w:val="001B2CE8"/>
    <w:rsid w:val="001F0A62"/>
    <w:rsid w:val="00217828"/>
    <w:rsid w:val="00254B3B"/>
    <w:rsid w:val="00262BAF"/>
    <w:rsid w:val="00262C66"/>
    <w:rsid w:val="002A0DC1"/>
    <w:rsid w:val="002F6C06"/>
    <w:rsid w:val="0035428A"/>
    <w:rsid w:val="003602E2"/>
    <w:rsid w:val="0036047A"/>
    <w:rsid w:val="003F6C7E"/>
    <w:rsid w:val="00400A4E"/>
    <w:rsid w:val="004178C8"/>
    <w:rsid w:val="00440495"/>
    <w:rsid w:val="0047721C"/>
    <w:rsid w:val="00480902"/>
    <w:rsid w:val="004A69BF"/>
    <w:rsid w:val="004D0E85"/>
    <w:rsid w:val="004D6BE8"/>
    <w:rsid w:val="004E6CA2"/>
    <w:rsid w:val="00516364"/>
    <w:rsid w:val="00536EFB"/>
    <w:rsid w:val="0055189F"/>
    <w:rsid w:val="00561FC5"/>
    <w:rsid w:val="00565395"/>
    <w:rsid w:val="00582209"/>
    <w:rsid w:val="00653144"/>
    <w:rsid w:val="00653CBD"/>
    <w:rsid w:val="00682A2A"/>
    <w:rsid w:val="00690B94"/>
    <w:rsid w:val="006A0265"/>
    <w:rsid w:val="006B4A73"/>
    <w:rsid w:val="007004B6"/>
    <w:rsid w:val="00754B66"/>
    <w:rsid w:val="007B2E50"/>
    <w:rsid w:val="007C1A10"/>
    <w:rsid w:val="00822E62"/>
    <w:rsid w:val="008361FD"/>
    <w:rsid w:val="00842994"/>
    <w:rsid w:val="00854E22"/>
    <w:rsid w:val="00897D94"/>
    <w:rsid w:val="008A5DED"/>
    <w:rsid w:val="008B0D23"/>
    <w:rsid w:val="008C0243"/>
    <w:rsid w:val="008C503F"/>
    <w:rsid w:val="008F294B"/>
    <w:rsid w:val="00902002"/>
    <w:rsid w:val="00904E1D"/>
    <w:rsid w:val="009259A0"/>
    <w:rsid w:val="009571C5"/>
    <w:rsid w:val="009611FB"/>
    <w:rsid w:val="0098517C"/>
    <w:rsid w:val="009C6317"/>
    <w:rsid w:val="00A16C79"/>
    <w:rsid w:val="00A22B9F"/>
    <w:rsid w:val="00A4766E"/>
    <w:rsid w:val="00A64E4C"/>
    <w:rsid w:val="00A75794"/>
    <w:rsid w:val="00AB6651"/>
    <w:rsid w:val="00AC126C"/>
    <w:rsid w:val="00AC16B7"/>
    <w:rsid w:val="00AF4B6A"/>
    <w:rsid w:val="00B11EBB"/>
    <w:rsid w:val="00B12400"/>
    <w:rsid w:val="00B20530"/>
    <w:rsid w:val="00B66942"/>
    <w:rsid w:val="00BD0590"/>
    <w:rsid w:val="00BE0FC6"/>
    <w:rsid w:val="00BE5647"/>
    <w:rsid w:val="00BF0DB8"/>
    <w:rsid w:val="00C25C39"/>
    <w:rsid w:val="00C3706D"/>
    <w:rsid w:val="00C52C84"/>
    <w:rsid w:val="00C935A3"/>
    <w:rsid w:val="00C96963"/>
    <w:rsid w:val="00C9724E"/>
    <w:rsid w:val="00CD3CFE"/>
    <w:rsid w:val="00CE52D1"/>
    <w:rsid w:val="00CF064B"/>
    <w:rsid w:val="00CF2DD1"/>
    <w:rsid w:val="00CF6303"/>
    <w:rsid w:val="00D04336"/>
    <w:rsid w:val="00D25476"/>
    <w:rsid w:val="00D422ED"/>
    <w:rsid w:val="00D464FC"/>
    <w:rsid w:val="00DA459D"/>
    <w:rsid w:val="00DD1E38"/>
    <w:rsid w:val="00DE33D2"/>
    <w:rsid w:val="00DF3E4F"/>
    <w:rsid w:val="00E07EC8"/>
    <w:rsid w:val="00E128FE"/>
    <w:rsid w:val="00E80061"/>
    <w:rsid w:val="00EC3632"/>
    <w:rsid w:val="00F537DC"/>
    <w:rsid w:val="00F743B8"/>
    <w:rsid w:val="00F7706F"/>
    <w:rsid w:val="50B4184D"/>
    <w:rsid w:val="56FC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417</Words>
  <Characters>2380</Characters>
  <Lines>19</Lines>
  <Paragraphs>5</Paragraphs>
  <TotalTime>532</TotalTime>
  <ScaleCrop>false</ScaleCrop>
  <LinksUpToDate>false</LinksUpToDate>
  <CharactersWithSpaces>2792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2023-07-26T09:09:00Z</dcterms:created>
  <dc:creator>戴芳</dc:creator>
  <cp:lastModifiedBy>俠</cp:lastModifiedBy>
  <dcterms:modified xsi:type="dcterms:W3CDTF">2023-10-24T08:03:24Z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0BC7F87F3DDB4169A2539A39154CEFA4_13</vt:lpwstr>
  </property>
</Properties>
</file>