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15" w:rsidRDefault="003B7C15"/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1193"/>
        <w:gridCol w:w="6747"/>
      </w:tblGrid>
      <w:tr w:rsidR="003B7C15">
        <w:trPr>
          <w:trHeight w:val="1399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C15" w:rsidRDefault="00C5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淮北市园林管理处绩效自评项目清单</w:t>
            </w:r>
          </w:p>
        </w:tc>
      </w:tr>
      <w:tr w:rsidR="003B7C15">
        <w:trPr>
          <w:trHeight w:val="499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3B7C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3B7C15" w:rsidRDefault="00C5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3B7C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3B7C15" w:rsidRDefault="00C51F7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项目名称</w:t>
            </w:r>
          </w:p>
        </w:tc>
      </w:tr>
      <w:tr w:rsidR="003B7C15">
        <w:trPr>
          <w:trHeight w:val="36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城市绿化(设施)提升修复费</w:t>
            </w:r>
          </w:p>
        </w:tc>
      </w:tr>
      <w:tr w:rsidR="003B7C15">
        <w:trPr>
          <w:trHeight w:val="36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6F2880">
            <w:pPr>
              <w:widowControl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办公楼运行费</w:t>
            </w:r>
          </w:p>
        </w:tc>
      </w:tr>
      <w:tr w:rsidR="003B7C15">
        <w:trPr>
          <w:trHeight w:val="36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园林管理运行费</w:t>
            </w:r>
          </w:p>
        </w:tc>
      </w:tr>
      <w:tr w:rsidR="003B7C15">
        <w:trPr>
          <w:trHeight w:val="36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C15" w:rsidRDefault="00C51F72">
            <w:pPr>
              <w:widowControl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园林绿化养护费</w:t>
            </w:r>
          </w:p>
        </w:tc>
      </w:tr>
    </w:tbl>
    <w:p w:rsidR="003B7C15" w:rsidRPr="00960DD6" w:rsidRDefault="00960DD6" w:rsidP="00960DD6">
      <w:pPr>
        <w:widowControl/>
        <w:rPr>
          <w:rFonts w:ascii="宋体" w:eastAsia="宋体" w:hAnsi="宋体" w:cs="宋体" w:hint="eastAsia"/>
          <w:kern w:val="0"/>
          <w:sz w:val="36"/>
          <w:szCs w:val="36"/>
        </w:rPr>
      </w:pPr>
      <w:r>
        <w:rPr>
          <w:rFonts w:ascii="宋体" w:eastAsia="宋体" w:hAnsi="宋体" w:cs="宋体"/>
          <w:kern w:val="0"/>
          <w:sz w:val="36"/>
          <w:szCs w:val="36"/>
        </w:rPr>
        <w:t xml:space="preserve">   5</w:t>
      </w:r>
      <w:r w:rsidRPr="00960DD6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 w:rsidRPr="00960DD6">
        <w:rPr>
          <w:rFonts w:ascii="宋体" w:eastAsia="宋体" w:hAnsi="宋体" w:cs="宋体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kern w:val="0"/>
          <w:sz w:val="36"/>
          <w:szCs w:val="36"/>
        </w:rPr>
        <w:t>开放式党校运行费</w:t>
      </w:r>
    </w:p>
    <w:p w:rsidR="003B7C15" w:rsidRPr="00960DD6" w:rsidRDefault="003B7C15" w:rsidP="00960DD6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3B7C15" w:rsidRPr="00960DD6" w:rsidRDefault="003B7C15" w:rsidP="00960DD6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3B7C15" w:rsidRPr="00960DD6" w:rsidRDefault="003B7C15" w:rsidP="00960DD6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3B7C15" w:rsidRPr="00960DD6" w:rsidRDefault="003B7C15" w:rsidP="00960DD6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>
      <w:pPr>
        <w:rPr>
          <w:rFonts w:hint="eastAsia"/>
        </w:rPr>
      </w:pPr>
    </w:p>
    <w:p w:rsidR="003B7C15" w:rsidRDefault="003B7C15"/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558"/>
        <w:gridCol w:w="516"/>
        <w:gridCol w:w="628"/>
        <w:gridCol w:w="1942"/>
        <w:gridCol w:w="516"/>
        <w:gridCol w:w="860"/>
        <w:gridCol w:w="992"/>
        <w:gridCol w:w="520"/>
        <w:gridCol w:w="690"/>
        <w:gridCol w:w="914"/>
        <w:gridCol w:w="684"/>
      </w:tblGrid>
      <w:tr w:rsidR="00C51F72" w:rsidRPr="00C51F72" w:rsidTr="00C51F72">
        <w:trPr>
          <w:trHeight w:val="330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1F72" w:rsidRPr="00C51F72" w:rsidTr="00C51F72">
        <w:trPr>
          <w:trHeight w:val="540"/>
        </w:trPr>
        <w:tc>
          <w:tcPr>
            <w:tcW w:w="8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51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C51F72" w:rsidRPr="00C51F72" w:rsidTr="00C51F72">
        <w:trPr>
          <w:trHeight w:val="360"/>
        </w:trPr>
        <w:tc>
          <w:tcPr>
            <w:tcW w:w="88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（2023年度）</w:t>
            </w:r>
          </w:p>
        </w:tc>
      </w:tr>
      <w:tr w:rsidR="00C51F72" w:rsidRPr="00C51F72" w:rsidTr="00C51F72">
        <w:trPr>
          <w:trHeight w:val="40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城市绿化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提升修复项目</w:t>
            </w:r>
          </w:p>
        </w:tc>
      </w:tr>
      <w:tr w:rsidR="00C51F72" w:rsidRPr="00C51F72" w:rsidTr="00C51F72">
        <w:trPr>
          <w:trHeight w:val="40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淮北市住房和城乡建设局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淮北市园林管理处</w:t>
            </w:r>
          </w:p>
        </w:tc>
      </w:tr>
      <w:tr w:rsidR="00C51F72" w:rsidRPr="00C51F72" w:rsidTr="00C51F72">
        <w:trPr>
          <w:trHeight w:val="675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执行率（B/A)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1F72" w:rsidRPr="00C51F72" w:rsidTr="00C51F72">
        <w:trPr>
          <w:trHeight w:val="40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1F72" w:rsidRPr="00C51F72" w:rsidTr="00C51F72">
        <w:trPr>
          <w:trHeight w:val="40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其中：本年财政拨款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40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上年结转资金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40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其他资金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43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年度总体目标完成情况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 w:rsidR="00C51F72" w:rsidRPr="00C51F72" w:rsidTr="00C51F72">
        <w:trPr>
          <w:trHeight w:val="300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目标1：提升城市景观，满足市民休闲健身需要，提高建管水平具有重要意义，实现园林绿化成果共享，提高人民群众幸福感、获得感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目标2：所有项目由公开招标或其他招标形式确定，严格按照合同进行项目质量、进度、资金管理，同步建立工程廉政档案，规范项目台账管理。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目标3：提高财政资源配置的科学性和精准性，提高资金使用效益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目标4：高质量完成部门预算工程建设。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后花房周边环境整治提升，南黎路等行道树补植小老树更换，病虫害专项防治（蚜虫、法梧飘絮质量等），淮海路绿化提升，相山公园新建工具管理房。公园广场景观设施更新维修项目。续建及其它咨询服务项目包括：续建项目包括ｓ２３８节点、绿化破占移植及其它零星工程等，咨询服务项目包括设计、监理、代理、测绘等。完成年度总体目标。</w:t>
            </w:r>
          </w:p>
        </w:tc>
      </w:tr>
      <w:tr w:rsidR="00C51F72" w:rsidRPr="00C51F72" w:rsidTr="00C51F72">
        <w:trPr>
          <w:trHeight w:val="52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年度绩效指标完成情况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:rsidR="00C51F72" w:rsidRPr="00C51F72" w:rsidTr="00C51F72">
        <w:trPr>
          <w:trHeight w:val="49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出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标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(50分)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子项目数量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85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项目质量达标情况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已全部完成且质量良好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已全部完成且质量良好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8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项目建设完成及时性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项目提前或按照计划完成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项目提前或按照计划完成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6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成本节约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严控项目成本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严控项目成本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64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益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标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(30分)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带动相关产业发展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有一定效果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有一定效果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40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布局实效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合理布局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合理布局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55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达到预期效果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达到预期效果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C51F72">
        <w:trPr>
          <w:trHeight w:val="8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响指标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后续监管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责任明确建立后续管理制度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责任明确建立后续管理制度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960DD6">
        <w:trPr>
          <w:trHeight w:val="206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(10分)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服务对象</w:t>
            </w:r>
            <w:r w:rsidRPr="00C51F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满意度指标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社会公众或服务对象对项目实施效果满意程度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1F72" w:rsidRPr="00C51F72" w:rsidTr="00960DD6">
        <w:trPr>
          <w:trHeight w:val="402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B7C15" w:rsidRDefault="003B7C15"/>
    <w:p w:rsidR="003B7C15" w:rsidRDefault="003B7C15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C51F72" w:rsidRDefault="00C51F72"/>
    <w:p w:rsidR="003B7C15" w:rsidRDefault="003B7C15"/>
    <w:tbl>
      <w:tblPr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1134"/>
        <w:gridCol w:w="142"/>
        <w:gridCol w:w="567"/>
        <w:gridCol w:w="95"/>
        <w:gridCol w:w="709"/>
        <w:gridCol w:w="47"/>
        <w:gridCol w:w="990"/>
      </w:tblGrid>
      <w:tr w:rsidR="00C51F72" w:rsidTr="00A20965">
        <w:trPr>
          <w:trHeight w:hRule="exact" w:val="454"/>
          <w:jc w:val="center"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F72" w:rsidRDefault="00C51F72" w:rsidP="00A2096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C51F72" w:rsidTr="00A20965">
        <w:trPr>
          <w:trHeight w:val="201"/>
          <w:jc w:val="center"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51F72" w:rsidRDefault="00C51F72" w:rsidP="00A2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（202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办公楼运行费</w:t>
            </w:r>
          </w:p>
        </w:tc>
      </w:tr>
      <w:tr w:rsidR="00C51F72" w:rsidTr="00A20965">
        <w:trPr>
          <w:trHeight w:hRule="exact" w:val="71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淮北市住房和城乡建设局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淮北市园林管理局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C51F72" w:rsidTr="00A20965">
        <w:trPr>
          <w:trHeight w:hRule="exact" w:val="275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51F72" w:rsidTr="00A20965">
        <w:trPr>
          <w:trHeight w:hRule="exact" w:val="77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保证园林管理工作日常运行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tabs>
                <w:tab w:val="left" w:pos="1093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</w:tr>
      <w:tr w:rsidR="00C51F72" w:rsidTr="00A2096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51F72" w:rsidTr="00A20965">
        <w:trPr>
          <w:trHeight w:hRule="exact" w:val="4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保障日常办公人数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615289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615289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7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503BD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3BD2">
              <w:rPr>
                <w:rFonts w:ascii="微软雅黑" w:eastAsia="微软雅黑" w:hAnsi="微软雅黑" w:hint="eastAsia"/>
                <w:color w:val="3D3D3D"/>
                <w:sz w:val="18"/>
                <w:szCs w:val="18"/>
                <w:shd w:val="clear" w:color="auto" w:fill="FFFFFF"/>
              </w:rPr>
              <w:t>完</w:t>
            </w:r>
            <w:r w:rsidRPr="00503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成保安、保洁等大楼维护等正常运转。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2E7770" w:rsidRDefault="00C51F72" w:rsidP="00A2096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2E7770" w:rsidRDefault="00C51F72" w:rsidP="00A2096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2E7770" w:rsidRDefault="00C51F72" w:rsidP="00A2096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100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B30093" w:rsidRDefault="00C51F72" w:rsidP="00A20965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3D3D3D"/>
                <w:sz w:val="18"/>
                <w:szCs w:val="18"/>
                <w:shd w:val="clear" w:color="auto" w:fill="FFFFFF"/>
              </w:rPr>
            </w:pPr>
            <w:r w:rsidRPr="00B30093">
              <w:rPr>
                <w:rFonts w:ascii="微软雅黑" w:eastAsia="微软雅黑" w:hAnsi="微软雅黑" w:hint="eastAsia"/>
                <w:color w:val="3D3D3D"/>
                <w:sz w:val="18"/>
                <w:szCs w:val="18"/>
                <w:shd w:val="clear" w:color="auto" w:fill="FFFFFF"/>
              </w:rPr>
              <w:t>及时按序时进度支付大楼运行、维护各项支出保障运行。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8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项目成本（万元）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14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77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营造优美环境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101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保障新办公大楼正常运转，促进</w:t>
            </w:r>
            <w:r w:rsidRPr="00503B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工作正常进行。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8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896"/>
          <w:jc w:val="center"/>
        </w:trPr>
        <w:tc>
          <w:tcPr>
            <w:tcW w:w="6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51F72" w:rsidRDefault="00C51F72" w:rsidP="00C51F72"/>
    <w:p w:rsidR="003B7C15" w:rsidRDefault="003B7C15"/>
    <w:p w:rsidR="003B7C15" w:rsidRDefault="003B7C15"/>
    <w:p w:rsidR="003B7C15" w:rsidRDefault="003B7C15"/>
    <w:p w:rsidR="003B7C15" w:rsidRDefault="003B7C15"/>
    <w:tbl>
      <w:tblPr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1134"/>
        <w:gridCol w:w="142"/>
        <w:gridCol w:w="567"/>
        <w:gridCol w:w="95"/>
        <w:gridCol w:w="709"/>
        <w:gridCol w:w="47"/>
        <w:gridCol w:w="990"/>
      </w:tblGrid>
      <w:tr w:rsidR="00C51F72" w:rsidTr="00A20965">
        <w:trPr>
          <w:trHeight w:hRule="exact" w:val="454"/>
          <w:jc w:val="center"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F72" w:rsidRDefault="00C51F72" w:rsidP="00A2096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C51F72" w:rsidTr="00A20965">
        <w:trPr>
          <w:trHeight w:val="201"/>
          <w:jc w:val="center"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51F72" w:rsidRDefault="00C51F72" w:rsidP="00A209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（202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园林管理运行费</w:t>
            </w:r>
          </w:p>
        </w:tc>
      </w:tr>
      <w:tr w:rsidR="00C51F72" w:rsidTr="00A20965">
        <w:trPr>
          <w:trHeight w:hRule="exact" w:val="71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淮北市住房和城乡建设局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淮北市园林管理局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91.95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</w:t>
            </w:r>
          </w:p>
        </w:tc>
      </w:tr>
      <w:tr w:rsidR="00C51F72" w:rsidTr="00A20965">
        <w:trPr>
          <w:trHeight w:hRule="exact" w:val="275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91.95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51F72" w:rsidTr="00A20965">
        <w:trPr>
          <w:trHeight w:hRule="exact" w:val="77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保证园林管理工作日常运行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tabs>
                <w:tab w:val="left" w:pos="1093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</w:tr>
      <w:tr w:rsidR="00C51F72" w:rsidTr="00A2096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51F72" w:rsidTr="00A20965">
        <w:trPr>
          <w:trHeight w:hRule="exact" w:val="4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保障日常办公人数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615289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615289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7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0E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绩效工作检查、验收等质量要求达标率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2E7770" w:rsidRDefault="00C51F72" w:rsidP="00A2096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2E7770" w:rsidRDefault="00C51F72" w:rsidP="00A2096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Pr="002E7770" w:rsidRDefault="00C51F72" w:rsidP="00A2096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7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0E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8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项目成本（万元）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91.95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办公设备采购节约资金</w:t>
            </w:r>
          </w:p>
        </w:tc>
      </w:tr>
      <w:tr w:rsidR="00C51F72" w:rsidTr="00A20965">
        <w:trPr>
          <w:trHeight w:hRule="exact" w:val="14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77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营造优美环境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124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77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美化环境，提高城市品位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81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指标1：公众满意度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Tr="00A20965">
        <w:trPr>
          <w:trHeight w:hRule="exact" w:val="300"/>
          <w:jc w:val="center"/>
        </w:trPr>
        <w:tc>
          <w:tcPr>
            <w:tcW w:w="6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72" w:rsidRDefault="00C51F72" w:rsidP="00A209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51F72" w:rsidRDefault="00C51F72" w:rsidP="00C51F72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p w:rsidR="003B7C15" w:rsidRDefault="003B7C15"/>
    <w:tbl>
      <w:tblPr>
        <w:tblpPr w:leftFromText="180" w:rightFromText="180" w:horzAnchor="margin" w:tblpXSpec="center" w:tblpY="-1440"/>
        <w:tblW w:w="10500" w:type="dxa"/>
        <w:tblLook w:val="04A0" w:firstRow="1" w:lastRow="0" w:firstColumn="1" w:lastColumn="0" w:noHBand="0" w:noVBand="1"/>
      </w:tblPr>
      <w:tblGrid>
        <w:gridCol w:w="640"/>
        <w:gridCol w:w="880"/>
        <w:gridCol w:w="1200"/>
        <w:gridCol w:w="820"/>
        <w:gridCol w:w="840"/>
        <w:gridCol w:w="240"/>
        <w:gridCol w:w="920"/>
        <w:gridCol w:w="800"/>
        <w:gridCol w:w="460"/>
        <w:gridCol w:w="300"/>
        <w:gridCol w:w="520"/>
        <w:gridCol w:w="100"/>
        <w:gridCol w:w="760"/>
        <w:gridCol w:w="1693"/>
        <w:gridCol w:w="327"/>
      </w:tblGrid>
      <w:tr w:rsidR="003B7C15" w:rsidTr="00C51F72">
        <w:trPr>
          <w:trHeight w:val="690"/>
        </w:trPr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C15" w:rsidRDefault="003B7C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C51F72" w:rsidRPr="00C51F72" w:rsidTr="00960DD6">
        <w:trPr>
          <w:gridAfter w:val="1"/>
          <w:wAfter w:w="327" w:type="dxa"/>
          <w:trHeight w:val="690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51F7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C51F72" w:rsidRPr="00C51F72" w:rsidTr="00960DD6">
        <w:trPr>
          <w:gridAfter w:val="1"/>
          <w:wAfter w:w="327" w:type="dxa"/>
          <w:trHeight w:val="285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22"/>
              </w:rPr>
              <w:t>（2023年度）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淮北市园林局2021-2024年度园林绿地养护管理项目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淮北市住房和城乡建设局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淮北市园林管理处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51F72" w:rsidRPr="00C51F72" w:rsidTr="00960DD6">
        <w:trPr>
          <w:gridAfter w:val="1"/>
          <w:wAfter w:w="327" w:type="dxa"/>
          <w:trHeight w:val="26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乔木及时修剪，清理死树，无下垂枝、断残枝，无明显病虫害；花灌木、绿篱适时修剪，无徒长枝、断残枝、枯死枝、病虫枝，株形完美，定型及时合理，无明显枯枝败叶，无明显杂草；草坪高度一致，平整美观，修剪及时，修剪高度控制在7cm，生长状态良好，无明斑秃。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目标2：园林设施有损坏及时维修更换。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目标3：公厕专人清理，无异味、无粪便堆积、外溢，无蝇蛆，无蜘蛛网。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目标4：公园广场绿地内每天清扫不少于两次。</w:t>
            </w: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乔木及时修剪，清理死树，无下垂枝、断残枝，无明显病虫害；花灌木、绿篱适时修剪，无徒长枝、断残枝、枯死枝、病虫枝，株形完美，定型及时合理，无明显枯枝败叶，无明显杂草；草坪高度一致，平整美观，修剪及时，修剪高度控制在7cm，生长状态良好，无明斑秃。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园林设施有损坏及时维修更换。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公厕专人清理，无异味、无粪便堆积、外溢，无蝇蛆，无蜘蛛网。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公园广场绿地内每天清扫不少于两次。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道路、公园广场等绿地养护面积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666万㎡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668万㎡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行道树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55359株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55400株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绿地完好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存在个别绿地人为踩踏及夏季大雨积水淹死等情况。加强管理，及时补栽、排水。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设施维修维护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存在个别设施漏修或维修不符合要求的情况。加强监管，随坏随修。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常态化管理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投入养护资金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2900万元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2900万元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促进本地人员就业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560人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营造优美环境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</w:t>
            </w: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保障城市生态环境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美化环境，提高城市品位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F72" w:rsidRPr="00C51F72" w:rsidRDefault="00C51F72" w:rsidP="00C51F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市民游客满意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个别市民对公园内禁止遛狗、跳广场舞噪音有不同意见。加强管理，及时沟通交流。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51F72" w:rsidRPr="00C51F72" w:rsidTr="00960DD6">
        <w:trPr>
          <w:gridAfter w:val="1"/>
          <w:wAfter w:w="327" w:type="dxa"/>
          <w:trHeight w:val="402"/>
        </w:trPr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72" w:rsidRPr="00C51F72" w:rsidRDefault="00C51F72" w:rsidP="00C51F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F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</w:tr>
    </w:tbl>
    <w:p w:rsidR="003B7C15" w:rsidRDefault="003B7C15">
      <w:pPr>
        <w:rPr>
          <w:rFonts w:ascii="黑体" w:eastAsia="黑体"/>
          <w:sz w:val="44"/>
          <w:szCs w:val="44"/>
        </w:rPr>
      </w:pP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980"/>
        <w:gridCol w:w="1112"/>
        <w:gridCol w:w="730"/>
        <w:gridCol w:w="1134"/>
        <w:gridCol w:w="284"/>
        <w:gridCol w:w="850"/>
        <w:gridCol w:w="1134"/>
        <w:gridCol w:w="142"/>
        <w:gridCol w:w="567"/>
        <w:gridCol w:w="95"/>
        <w:gridCol w:w="709"/>
        <w:gridCol w:w="47"/>
        <w:gridCol w:w="945"/>
      </w:tblGrid>
      <w:tr w:rsidR="00960DD6" w:rsidTr="00960DD6">
        <w:trPr>
          <w:trHeight w:hRule="exact" w:val="454"/>
          <w:jc w:val="center"/>
        </w:trPr>
        <w:tc>
          <w:tcPr>
            <w:tcW w:w="99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DD6" w:rsidRDefault="00960DD6" w:rsidP="003324B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60DD6" w:rsidTr="00960DD6">
        <w:trPr>
          <w:trHeight w:val="201"/>
          <w:jc w:val="center"/>
        </w:trPr>
        <w:tc>
          <w:tcPr>
            <w:tcW w:w="99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0DD6" w:rsidRDefault="00960DD6" w:rsidP="003324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（202</w:t>
            </w: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960DD6" w:rsidTr="00960DD6">
        <w:trPr>
          <w:trHeight w:hRule="exact" w:val="300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开放式党校运行费</w:t>
            </w:r>
          </w:p>
        </w:tc>
      </w:tr>
      <w:tr w:rsidR="00960DD6" w:rsidTr="00960DD6">
        <w:trPr>
          <w:trHeight w:hRule="exact" w:val="715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淮北市住房和城乡建设局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淮北市园林管理局</w:t>
            </w:r>
          </w:p>
        </w:tc>
      </w:tr>
      <w:tr w:rsidR="00960DD6" w:rsidTr="00960DD6">
        <w:trPr>
          <w:trHeight w:hRule="exact" w:val="300"/>
          <w:jc w:val="center"/>
        </w:trPr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60DD6" w:rsidTr="00960DD6">
        <w:trPr>
          <w:trHeight w:hRule="exact" w:val="300"/>
          <w:jc w:val="center"/>
        </w:trPr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60DD6" w:rsidTr="00960DD6">
        <w:trPr>
          <w:trHeight w:hRule="exact" w:val="275"/>
          <w:jc w:val="center"/>
        </w:trPr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60DD6" w:rsidTr="00960DD6">
        <w:trPr>
          <w:trHeight w:hRule="exact" w:val="300"/>
          <w:jc w:val="center"/>
        </w:trPr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60DD6" w:rsidTr="00960DD6">
        <w:trPr>
          <w:trHeight w:hRule="exact" w:val="300"/>
          <w:jc w:val="center"/>
        </w:trPr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60DD6" w:rsidTr="00960DD6">
        <w:trPr>
          <w:trHeight w:hRule="exact" w:val="300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60DD6" w:rsidTr="00960DD6">
        <w:trPr>
          <w:trHeight w:hRule="exact" w:val="777"/>
          <w:jc w:val="center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保证园林管理工作日常运行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tabs>
                <w:tab w:val="left" w:pos="1093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</w:t>
            </w:r>
          </w:p>
        </w:tc>
      </w:tr>
      <w:tr w:rsidR="00960DD6" w:rsidTr="00960DD6">
        <w:trPr>
          <w:trHeight w:hRule="exact" w:val="533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60DD6" w:rsidTr="00960DD6">
        <w:trPr>
          <w:trHeight w:hRule="exact" w:val="480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D71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完成开放式党课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Pr="00615289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Pr="00615289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960DD6">
        <w:trPr>
          <w:trHeight w:hRule="exact" w:val="735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D71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开放式党课标准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Pr="002E7770" w:rsidRDefault="00960DD6" w:rsidP="003324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7199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高质量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Pr="002E7770" w:rsidRDefault="00960DD6" w:rsidP="003324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Pr="002E7770" w:rsidRDefault="00960DD6" w:rsidP="003324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960DD6">
        <w:trPr>
          <w:trHeight w:hRule="exact" w:val="750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D71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宣传党的基本知识及时性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71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及时宣传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Pr="00DD7199" w:rsidRDefault="00960DD6" w:rsidP="003324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960DD6">
        <w:trPr>
          <w:trHeight w:hRule="exact" w:val="810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指标1：投入成本（万元）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BC1492">
        <w:trPr>
          <w:trHeight w:hRule="exact" w:val="595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D71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受到社会各界的好评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BC1492">
        <w:trPr>
          <w:trHeight w:hRule="exact" w:val="986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71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让老百姓感受的政府工作成果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960DD6">
        <w:trPr>
          <w:trHeight w:hRule="exact" w:val="810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指标1：公众满意度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ind w:firstLineChars="100" w:firstLine="18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ind w:firstLineChars="200" w:firstLine="36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60DD6" w:rsidTr="00960DD6">
        <w:trPr>
          <w:trHeight w:hRule="exact" w:val="343"/>
          <w:jc w:val="center"/>
        </w:trPr>
        <w:tc>
          <w:tcPr>
            <w:tcW w:w="7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  <w:bookmarkStart w:id="0" w:name="_GoBack"/>
            <w:bookmarkEnd w:id="0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D6" w:rsidRDefault="00960DD6" w:rsidP="003324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60DD6" w:rsidRDefault="00960DD6" w:rsidP="00960DD6"/>
    <w:p w:rsidR="003B7C15" w:rsidRDefault="003B7C15"/>
    <w:sectPr w:rsidR="003B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178"/>
    <w:rsid w:val="00007BCD"/>
    <w:rsid w:val="00043818"/>
    <w:rsid w:val="003B7C15"/>
    <w:rsid w:val="006F2880"/>
    <w:rsid w:val="00960DD6"/>
    <w:rsid w:val="009B6FE3"/>
    <w:rsid w:val="00A54178"/>
    <w:rsid w:val="00BC1492"/>
    <w:rsid w:val="00C51F72"/>
    <w:rsid w:val="00EB6DCB"/>
    <w:rsid w:val="53F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2835"/>
  <w15:docId w15:val="{164A713E-F7F7-436E-931A-F83EDFB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9</cp:revision>
  <dcterms:created xsi:type="dcterms:W3CDTF">2023-09-25T08:56:00Z</dcterms:created>
  <dcterms:modified xsi:type="dcterms:W3CDTF">2024-09-25T01:32:00Z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