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TimesNewRoman"/>
          <w:szCs w:val="32"/>
        </w:rPr>
      </w:pPr>
      <w:r>
        <w:rPr>
          <w:rFonts w:hint="eastAsia" w:ascii="仿宋" w:hAnsi="仿宋" w:eastAsia="仿宋" w:cs="TimesNewRoman"/>
          <w:szCs w:val="32"/>
        </w:rPr>
        <w:t>附件1-1</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560" w:lineRule="exact"/>
        <w:jc w:val="center"/>
        <w:rPr>
          <w:rFonts w:ascii="仿宋" w:hAnsi="仿宋" w:eastAsia="仿宋" w:cs="TimesNewRoman"/>
          <w:b/>
          <w:sz w:val="44"/>
          <w:szCs w:val="44"/>
        </w:rPr>
      </w:pPr>
      <w:r>
        <w:rPr>
          <w:rFonts w:hint="eastAsia" w:ascii="仿宋" w:hAnsi="仿宋" w:eastAsia="仿宋" w:cs="微软雅黑"/>
          <w:b/>
          <w:sz w:val="44"/>
          <w:szCs w:val="44"/>
        </w:rPr>
        <w:t>淮北市园林管理处</w:t>
      </w:r>
      <w:r>
        <w:rPr>
          <w:rFonts w:hint="eastAsia" w:ascii="仿宋" w:hAnsi="仿宋" w:eastAsia="仿宋" w:cs="TimesNewRoman"/>
          <w:b/>
          <w:sz w:val="44"/>
          <w:szCs w:val="44"/>
        </w:rPr>
        <w:t>2024年</w:t>
      </w:r>
    </w:p>
    <w:p>
      <w:pPr>
        <w:spacing w:line="560" w:lineRule="exact"/>
        <w:jc w:val="center"/>
        <w:rPr>
          <w:rFonts w:ascii="仿宋" w:hAnsi="仿宋" w:eastAsia="仿宋" w:cs="TimesNewRoman"/>
          <w:b/>
          <w:sz w:val="44"/>
          <w:szCs w:val="44"/>
        </w:rPr>
      </w:pPr>
      <w:r>
        <w:rPr>
          <w:rFonts w:hint="eastAsia" w:ascii="仿宋" w:hAnsi="仿宋" w:eastAsia="仿宋" w:cs="微软雅黑"/>
          <w:b/>
          <w:sz w:val="44"/>
          <w:szCs w:val="44"/>
        </w:rPr>
        <w:t>单位预算</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adjustRightInd w:val="0"/>
        <w:snapToGrid w:val="0"/>
        <w:spacing w:line="560" w:lineRule="exact"/>
        <w:jc w:val="center"/>
        <w:rPr>
          <w:rFonts w:ascii="仿宋" w:hAnsi="仿宋" w:eastAsia="仿宋" w:cs="TimesNewRoman"/>
          <w:bCs/>
          <w:sz w:val="44"/>
          <w:szCs w:val="44"/>
        </w:rPr>
      </w:pPr>
    </w:p>
    <w:p>
      <w:pPr>
        <w:pStyle w:val="5"/>
        <w:adjustRightInd w:val="0"/>
        <w:snapToGrid w:val="0"/>
        <w:spacing w:line="560" w:lineRule="exact"/>
        <w:jc w:val="center"/>
        <w:rPr>
          <w:rFonts w:ascii="仿宋" w:hAnsi="仿宋" w:eastAsia="仿宋" w:cs="TimesNewRoman"/>
          <w:bCs/>
          <w:sz w:val="44"/>
          <w:szCs w:val="44"/>
        </w:rPr>
      </w:pPr>
      <w:r>
        <w:rPr>
          <w:rFonts w:hint="eastAsia" w:ascii="仿宋" w:hAnsi="仿宋" w:eastAsia="仿宋" w:cs="TimesNewRoman"/>
          <w:bCs/>
          <w:sz w:val="44"/>
          <w:szCs w:val="44"/>
        </w:rPr>
        <w:t>2024年3月</w:t>
      </w:r>
    </w:p>
    <w:p>
      <w:pPr>
        <w:rPr>
          <w:rFonts w:ascii="仿宋" w:hAnsi="仿宋" w:eastAsia="仿宋"/>
        </w:rPr>
      </w:pPr>
    </w:p>
    <w:p>
      <w:pPr>
        <w:rPr>
          <w:rFonts w:ascii="仿宋" w:hAnsi="仿宋" w:eastAsia="仿宋"/>
        </w:rPr>
      </w:pPr>
    </w:p>
    <w:p>
      <w:pPr>
        <w:pStyle w:val="5"/>
        <w:adjustRightInd w:val="0"/>
        <w:snapToGrid w:val="0"/>
        <w:spacing w:line="560" w:lineRule="exact"/>
        <w:jc w:val="center"/>
        <w:rPr>
          <w:rFonts w:ascii="仿宋" w:hAnsi="仿宋" w:eastAsia="仿宋" w:cs="TimesNewRoman"/>
          <w:bCs/>
          <w:sz w:val="44"/>
          <w:szCs w:val="44"/>
        </w:rPr>
      </w:pPr>
      <w:r>
        <w:rPr>
          <w:rFonts w:hint="eastAsia" w:ascii="仿宋" w:hAnsi="仿宋" w:eastAsia="仿宋" w:cs="TimesNewRoman"/>
          <w:bCs/>
          <w:sz w:val="44"/>
          <w:szCs w:val="44"/>
        </w:rPr>
        <w:t>目  录</w:t>
      </w:r>
    </w:p>
    <w:p>
      <w:pPr>
        <w:rPr>
          <w:rFonts w:ascii="仿宋" w:hAnsi="仿宋" w:eastAsia="仿宋"/>
        </w:rPr>
      </w:pPr>
    </w:p>
    <w:p>
      <w:pPr>
        <w:pStyle w:val="5"/>
        <w:adjustRightInd w:val="0"/>
        <w:snapToGrid w:val="0"/>
        <w:spacing w:line="40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第一部分 单位概况</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1、主要职责</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2、单位预算构成</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3 、2024年度主要工作任务</w:t>
      </w:r>
    </w:p>
    <w:p>
      <w:pPr>
        <w:pStyle w:val="5"/>
        <w:adjustRightInd w:val="0"/>
        <w:snapToGrid w:val="0"/>
        <w:spacing w:line="40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第二部分 2024年单位预算表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1、淮北市园林管理处2024年收支总表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2、淮北市园林管理处2024年收入总表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3、淮北市园林管理处2024年支出总表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4、淮北市园林管理处2024年财政拨款收支总表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5、淮北市园林管理处2024年一般公共预算支出表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6、淮北市园林管理处2024年一般公共预算基本支出表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7、淮北市园林管理处2024年政府性基金预算支出表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8、淮北市园林管理处2024年国有资本经营预算支出表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9、淮北市园林管理处2024年项目支出表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10、淮北市园林管理处2024年政府采购支出表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11、淮北市园林管理处2024年政府购买服务支出表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12、淮北市园林管理处</w:t>
      </w:r>
      <w:r>
        <w:rPr>
          <w:rFonts w:ascii="仿宋" w:hAnsi="仿宋" w:eastAsia="仿宋" w:cs="TimesNewRoman"/>
          <w:bCs/>
          <w:sz w:val="32"/>
          <w:szCs w:val="32"/>
        </w:rPr>
        <w:t>2024年通用资产配置支出表</w:t>
      </w:r>
    </w:p>
    <w:p>
      <w:pPr>
        <w:pStyle w:val="5"/>
        <w:adjustRightInd w:val="0"/>
        <w:snapToGrid w:val="0"/>
        <w:spacing w:line="40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第三部分 2024年单位预算情况说明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1、关于2024年收支总表的说明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2、关于2024年收入总表的说明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3、关于2024年支出总表的说明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4、关于2024年财政拨款收支总表的说明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5、关于2024年一般公共预算支出表的说明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6、关于2024年一般公共预算基本支出表的说明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7、关于2024年政府性基金预算支出表的说明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8、关于2024年国有资本经营预算支出表的说明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9、关于2024年项目支出表的说明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10、关于2024年政府采购支出表的说明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11、关于2024年政府购买服务支出表的说明</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12、其他重要事项情况说明</w:t>
      </w:r>
    </w:p>
    <w:p>
      <w:pPr>
        <w:pStyle w:val="5"/>
        <w:adjustRightInd w:val="0"/>
        <w:snapToGrid w:val="0"/>
        <w:spacing w:line="40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第四部分 名词解释</w:t>
      </w:r>
    </w:p>
    <w:p>
      <w:pPr>
        <w:pStyle w:val="5"/>
        <w:adjustRightInd w:val="0"/>
        <w:snapToGrid w:val="0"/>
        <w:spacing w:line="40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第五部分 其它公开事项</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1、淮北市园林管理处2024年部门预算纳入绩效考评项目表</w:t>
      </w:r>
    </w:p>
    <w:p>
      <w:pPr>
        <w:pStyle w:val="5"/>
        <w:adjustRightInd w:val="0"/>
        <w:snapToGrid w:val="0"/>
        <w:spacing w:line="400" w:lineRule="exact"/>
        <w:ind w:firstLine="800" w:firstLineChars="250"/>
        <w:rPr>
          <w:rFonts w:ascii="仿宋" w:hAnsi="仿宋" w:eastAsia="仿宋" w:cs="TimesNewRoman"/>
          <w:bCs/>
          <w:sz w:val="32"/>
          <w:szCs w:val="32"/>
        </w:rPr>
      </w:pPr>
      <w:r>
        <w:rPr>
          <w:rFonts w:hint="eastAsia" w:ascii="仿宋" w:hAnsi="仿宋" w:eastAsia="仿宋" w:cs="TimesNewRoman"/>
          <w:bCs/>
          <w:sz w:val="32"/>
          <w:szCs w:val="32"/>
        </w:rPr>
        <w:t>2、淮北市园林管理处2024年部门预算专项资金管理清单（专栏公开）</w:t>
      </w:r>
    </w:p>
    <w:p>
      <w:pPr>
        <w:pStyle w:val="5"/>
        <w:adjustRightInd w:val="0"/>
        <w:snapToGrid w:val="0"/>
        <w:spacing w:line="400" w:lineRule="exact"/>
        <w:ind w:firstLine="800" w:firstLineChars="250"/>
        <w:rPr>
          <w:rFonts w:ascii="仿宋" w:hAnsi="仿宋" w:eastAsia="仿宋" w:cs="TimesNewRoman"/>
          <w:bCs/>
          <w:sz w:val="32"/>
          <w:szCs w:val="32"/>
        </w:rPr>
      </w:pPr>
    </w:p>
    <w:p>
      <w:pPr>
        <w:pStyle w:val="5"/>
        <w:adjustRightInd w:val="0"/>
        <w:snapToGrid w:val="0"/>
        <w:spacing w:line="560" w:lineRule="exact"/>
        <w:jc w:val="center"/>
        <w:rPr>
          <w:rFonts w:ascii="仿宋" w:hAnsi="仿宋" w:eastAsia="仿宋" w:cs="TimesNewRoman"/>
          <w:bCs/>
          <w:sz w:val="36"/>
          <w:szCs w:val="36"/>
        </w:rPr>
      </w:pPr>
      <w:r>
        <w:rPr>
          <w:rFonts w:hint="eastAsia" w:ascii="仿宋" w:hAnsi="仿宋" w:eastAsia="仿宋" w:cs="TimesNewRoman"/>
          <w:bCs/>
          <w:sz w:val="36"/>
          <w:szCs w:val="36"/>
        </w:rPr>
        <w:t>第一部分 单位概况</w:t>
      </w:r>
    </w:p>
    <w:p>
      <w:pPr>
        <w:rPr>
          <w:rFonts w:ascii="仿宋" w:hAnsi="仿宋" w:eastAsia="仿宋"/>
        </w:rPr>
      </w:pP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一、主要职责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淮北市园林管理处的主要职责是：</w:t>
      </w:r>
    </w:p>
    <w:p>
      <w:pPr>
        <w:spacing w:line="360" w:lineRule="auto"/>
        <w:ind w:left="0" w:leftChars="0" w:firstLine="640" w:firstLineChars="200"/>
        <w:rPr>
          <w:rFonts w:ascii="仿宋" w:hAnsi="仿宋" w:eastAsia="仿宋"/>
          <w:sz w:val="30"/>
        </w:rPr>
      </w:pPr>
      <w:r>
        <w:rPr>
          <w:rFonts w:hint="eastAsia" w:ascii="仿宋" w:hAnsi="仿宋" w:eastAsia="仿宋"/>
          <w:bCs/>
          <w:sz w:val="32"/>
          <w:szCs w:val="32"/>
        </w:rPr>
        <w:t>（一）</w:t>
      </w:r>
      <w:r>
        <w:rPr>
          <w:rFonts w:hint="eastAsia" w:ascii="仿宋" w:hAnsi="仿宋" w:eastAsia="仿宋"/>
          <w:sz w:val="30"/>
        </w:rPr>
        <w:t>组织实施城乡园林绿化管理法律法规、标准规范和年度建设计划；</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（二）参与编制城市绿地系统，参与划定城市绿线；</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三）负责城市规划区内快速路、主干道、跨区次干道附属绿地的建设、管理和养护工作（不含卫生保洁）；负责市级公园、重点区域的公园广场的建设、管理和养护工作；负责对区级建设、管养的绿地设施的考核工作；</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（四）参与实施政府性投资园林绿化工程的设计方案审查，监督指导单位附属绿地、居住区绿化、村镇绿化等各类建设项目园林绿化的建设与管理；</w:t>
      </w:r>
    </w:p>
    <w:p>
      <w:pPr>
        <w:spacing w:line="360" w:lineRule="auto"/>
        <w:ind w:left="640"/>
        <w:rPr>
          <w:rFonts w:ascii="仿宋" w:hAnsi="仿宋" w:eastAsia="仿宋"/>
          <w:bCs/>
          <w:sz w:val="32"/>
          <w:szCs w:val="32"/>
        </w:rPr>
      </w:pPr>
      <w:r>
        <w:rPr>
          <w:rFonts w:hint="eastAsia" w:ascii="仿宋" w:hAnsi="仿宋" w:eastAsia="仿宋"/>
          <w:bCs/>
          <w:sz w:val="32"/>
          <w:szCs w:val="32"/>
        </w:rPr>
        <w:t>（五）负责园林绿化科技工作；</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（六）配合市住房城乡建设局行政许可科办理占用绿地、砍伐城市树木和城市园林绿化单位资质等行政审批事项，会同有关处室实施批后监管；</w:t>
      </w:r>
    </w:p>
    <w:p>
      <w:pPr>
        <w:spacing w:line="360" w:lineRule="auto"/>
        <w:ind w:left="640"/>
        <w:rPr>
          <w:rFonts w:ascii="仿宋" w:hAnsi="仿宋" w:eastAsia="仿宋"/>
          <w:bCs/>
          <w:sz w:val="32"/>
          <w:szCs w:val="32"/>
        </w:rPr>
      </w:pPr>
      <w:r>
        <w:rPr>
          <w:rFonts w:hint="eastAsia" w:ascii="仿宋" w:hAnsi="仿宋" w:eastAsia="仿宋"/>
          <w:bCs/>
          <w:sz w:val="32"/>
          <w:szCs w:val="32"/>
        </w:rPr>
        <w:t>（七）负责推进城乡园林绿化一体化工作。</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二、单位预算构成</w:t>
      </w:r>
    </w:p>
    <w:p>
      <w:pPr>
        <w:pStyle w:val="5"/>
        <w:adjustRightInd w:val="0"/>
        <w:snapToGrid w:val="0"/>
        <w:spacing w:line="560" w:lineRule="exact"/>
        <w:ind w:firstLine="627" w:firstLineChars="196"/>
        <w:rPr>
          <w:rFonts w:ascii="仿宋" w:hAnsi="仿宋" w:eastAsia="仿宋" w:cs="TimesNewRoman"/>
          <w:sz w:val="32"/>
          <w:szCs w:val="32"/>
        </w:rPr>
      </w:pPr>
      <w:r>
        <w:rPr>
          <w:rFonts w:hint="eastAsia" w:ascii="仿宋" w:hAnsi="仿宋" w:eastAsia="仿宋" w:cs="TimesNewRoman"/>
          <w:sz w:val="32"/>
          <w:szCs w:val="32"/>
        </w:rPr>
        <w:t>从预算单位构成看，</w:t>
      </w:r>
      <w:r>
        <w:rPr>
          <w:rFonts w:hint="eastAsia" w:ascii="仿宋" w:hAnsi="仿宋" w:eastAsia="仿宋" w:cs="TimesNewRoman"/>
          <w:bCs/>
          <w:sz w:val="32"/>
          <w:szCs w:val="32"/>
        </w:rPr>
        <w:t>淮北市园林管理处</w:t>
      </w:r>
      <w:r>
        <w:rPr>
          <w:rFonts w:hint="eastAsia" w:ascii="仿宋" w:hAnsi="仿宋" w:eastAsia="仿宋" w:cs="TimesNewRoman"/>
          <w:sz w:val="32"/>
          <w:szCs w:val="32"/>
        </w:rPr>
        <w:t>2024年度部门预算仅包括处本级预算，无其他下属单位预算。</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三、2024年度主要工作任务</w:t>
      </w:r>
    </w:p>
    <w:p>
      <w:pPr>
        <w:ind w:firstLine="640" w:firstLineChars="200"/>
        <w:rPr>
          <w:rFonts w:ascii="仿宋" w:hAnsi="仿宋" w:eastAsia="仿宋"/>
          <w:sz w:val="32"/>
          <w:szCs w:val="32"/>
        </w:rPr>
      </w:pPr>
      <w:r>
        <w:rPr>
          <w:rFonts w:hint="eastAsia" w:ascii="仿宋" w:hAnsi="仿宋" w:eastAsia="仿宋" w:cs="TimesNewRoman"/>
          <w:bCs/>
          <w:sz w:val="32"/>
          <w:szCs w:val="32"/>
        </w:rPr>
        <w:t>（一）</w:t>
      </w:r>
      <w:r>
        <w:rPr>
          <w:rFonts w:hint="eastAsia" w:ascii="仿宋" w:hAnsi="仿宋" w:eastAsia="仿宋"/>
          <w:sz w:val="32"/>
          <w:szCs w:val="32"/>
        </w:rPr>
        <w:t>推进城市绿化高质量发展。立足新阶段，从推动高质量发展、满足人民对美好生活向往的高度，深刻认识城市园林绿化高质量发展的重要性，主动融入城市工作的总体布局，把握发展机遇，创造性抓好工作落实，确保《淮北市人民政府办公室关于推进城市园林绿化高质量发展的实施意见》确定的各项目标举措不折不扣落实到位。</w:t>
      </w:r>
    </w:p>
    <w:p>
      <w:pPr>
        <w:ind w:firstLine="640" w:firstLineChars="200"/>
        <w:rPr>
          <w:rFonts w:ascii="仿宋" w:hAnsi="仿宋" w:eastAsia="仿宋"/>
          <w:sz w:val="32"/>
          <w:szCs w:val="32"/>
        </w:rPr>
      </w:pPr>
      <w:r>
        <w:rPr>
          <w:rFonts w:hint="eastAsia" w:ascii="仿宋" w:hAnsi="仿宋" w:eastAsia="仿宋"/>
          <w:sz w:val="32"/>
          <w:szCs w:val="32"/>
        </w:rPr>
        <w:t>（二）积极推进绿地建设。按照上级部门工作部署，积极推动县、区各部门协作共同实施绿化工程，高质量完成城镇园林绿化提升行动各项目标任务，加快推进2024年口袋公园项目、沱河东路延伸段道路绿化、青年路（龙山北路—杨河路）绿化工程等项目建设。</w:t>
      </w:r>
    </w:p>
    <w:p>
      <w:pPr>
        <w:ind w:firstLine="640" w:firstLineChars="200"/>
        <w:rPr>
          <w:rFonts w:ascii="仿宋" w:hAnsi="仿宋" w:eastAsia="仿宋"/>
          <w:sz w:val="32"/>
          <w:szCs w:val="32"/>
        </w:rPr>
      </w:pPr>
      <w:r>
        <w:rPr>
          <w:rFonts w:hint="eastAsia" w:ascii="仿宋" w:hAnsi="仿宋" w:eastAsia="仿宋"/>
          <w:sz w:val="32"/>
          <w:szCs w:val="32"/>
        </w:rPr>
        <w:t>（三）加大绿化管养力度。以精细化养护为抓手，对标文明典范城市创建、国家园林城市复查标准要求，积极做好病虫害防治、除杂修整、修剪补植、设施修缮、冲洗保洁等绿化养护，推动公园广场服务便民水平提升。完成新一轮养护招标工作。不断加强区县管养绿地考核力度，以问题为导向，同步提高全市养护管理水平。</w:t>
      </w:r>
    </w:p>
    <w:p>
      <w:pPr>
        <w:ind w:firstLine="640" w:firstLineChars="200"/>
        <w:rPr>
          <w:rFonts w:ascii="仿宋" w:hAnsi="仿宋" w:eastAsia="仿宋"/>
          <w:sz w:val="32"/>
          <w:szCs w:val="32"/>
        </w:rPr>
      </w:pPr>
      <w:r>
        <w:rPr>
          <w:rFonts w:hint="eastAsia" w:ascii="仿宋" w:hAnsi="仿宋" w:eastAsia="仿宋"/>
          <w:sz w:val="32"/>
          <w:szCs w:val="32"/>
        </w:rPr>
        <w:t>（四）提升便民服务水平。突出公园广场窗口服务提质增效，持续开展“一线听民声、现场解难题”“绿色相伴、花开万家”等便民活动，在做好第一批开放共享区域养护管 理的基础上，对新谋划开放共享区域， 持续做好配套服务设施建设、植物养护 管理、游客服务保障工作，更好的发挥公园绿地优化人居环境、增强城市韧性 的生态价值，将公园绿地开放共享、国球进公园、全民健身场地设施提升行动等便民工作相结合，积极盘活公园广场空闲空间资源，力争用3年左右时间，通过新建、改建等方式，推动构建城市“15分钟健身圈”，为广大群众就近健身提供便利。</w:t>
      </w:r>
    </w:p>
    <w:p>
      <w:pPr>
        <w:rPr>
          <w:rFonts w:ascii="仿宋" w:hAnsi="仿宋" w:eastAsia="仿宋"/>
        </w:rPr>
      </w:pPr>
    </w:p>
    <w:p>
      <w:pPr>
        <w:pStyle w:val="5"/>
        <w:adjustRightInd w:val="0"/>
        <w:snapToGrid w:val="0"/>
        <w:spacing w:line="560" w:lineRule="exact"/>
        <w:jc w:val="center"/>
        <w:rPr>
          <w:rFonts w:ascii="仿宋" w:hAnsi="仿宋" w:eastAsia="仿宋" w:cs="TimesNewRoman"/>
          <w:bCs/>
          <w:sz w:val="36"/>
          <w:szCs w:val="36"/>
        </w:rPr>
      </w:pPr>
      <w:r>
        <w:rPr>
          <w:rFonts w:hint="eastAsia" w:ascii="仿宋" w:hAnsi="仿宋" w:eastAsia="仿宋" w:cs="TimesNewRoman"/>
          <w:bCs/>
          <w:sz w:val="36"/>
          <w:szCs w:val="36"/>
        </w:rPr>
        <w:t>第二部分 2024年单位预算表</w:t>
      </w:r>
    </w:p>
    <w:p>
      <w:pPr>
        <w:pStyle w:val="5"/>
        <w:adjustRightInd w:val="0"/>
        <w:snapToGrid w:val="0"/>
        <w:spacing w:line="560" w:lineRule="exact"/>
        <w:ind w:firstLine="627" w:firstLineChars="196"/>
        <w:jc w:val="center"/>
        <w:rPr>
          <w:rFonts w:ascii="仿宋" w:hAnsi="仿宋" w:eastAsia="仿宋" w:cs="TimesNewRoman"/>
          <w:bCs/>
          <w:sz w:val="32"/>
          <w:szCs w:val="32"/>
        </w:rPr>
      </w:pPr>
      <w:r>
        <w:rPr>
          <w:rFonts w:hint="eastAsia" w:ascii="仿宋" w:hAnsi="仿宋" w:eastAsia="仿宋" w:cs="TimesNewRoman"/>
          <w:bCs/>
          <w:sz w:val="32"/>
          <w:szCs w:val="32"/>
        </w:rPr>
        <w:t>见附件1-2</w:t>
      </w:r>
    </w:p>
    <w:p>
      <w:pPr>
        <w:rPr>
          <w:rFonts w:ascii="仿宋" w:hAnsi="仿宋" w:eastAsia="仿宋"/>
        </w:rPr>
      </w:pPr>
      <w:r>
        <w:rPr>
          <w:rFonts w:ascii="仿宋" w:hAnsi="仿宋" w:eastAsia="仿宋"/>
        </w:rPr>
        <w:t xml:space="preserve">                                        </w:t>
      </w:r>
    </w:p>
    <w:p>
      <w:pPr>
        <w:pStyle w:val="5"/>
        <w:adjustRightInd w:val="0"/>
        <w:snapToGrid w:val="0"/>
        <w:spacing w:line="560" w:lineRule="exact"/>
        <w:jc w:val="center"/>
        <w:rPr>
          <w:rFonts w:ascii="仿宋" w:hAnsi="仿宋" w:eastAsia="仿宋" w:cs="TimesNewRoman"/>
          <w:bCs/>
          <w:sz w:val="36"/>
          <w:szCs w:val="36"/>
        </w:rPr>
      </w:pPr>
      <w:r>
        <w:rPr>
          <w:rFonts w:hint="eastAsia" w:ascii="仿宋" w:hAnsi="仿宋" w:eastAsia="仿宋" w:cs="TimesNewRoman"/>
          <w:bCs/>
          <w:sz w:val="36"/>
          <w:szCs w:val="36"/>
        </w:rPr>
        <w:t>第三部分 2024年单位预算情况说明</w:t>
      </w:r>
    </w:p>
    <w:p>
      <w:pPr>
        <w:rPr>
          <w:rFonts w:ascii="仿宋" w:hAnsi="仿宋" w:eastAsia="仿宋"/>
        </w:rPr>
      </w:pP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一、关于2024年收支总表的说明</w:t>
      </w:r>
    </w:p>
    <w:p>
      <w:pPr>
        <w:pStyle w:val="5"/>
        <w:adjustRightInd w:val="0"/>
        <w:snapToGrid w:val="0"/>
        <w:spacing w:line="560" w:lineRule="exact"/>
        <w:ind w:firstLine="627" w:firstLineChars="196"/>
        <w:rPr>
          <w:rFonts w:ascii="仿宋" w:hAnsi="仿宋" w:eastAsia="仿宋" w:cs="TimesNewRoman"/>
          <w:sz w:val="32"/>
          <w:szCs w:val="32"/>
        </w:rPr>
      </w:pPr>
      <w:r>
        <w:rPr>
          <w:rFonts w:hint="eastAsia" w:ascii="仿宋" w:hAnsi="仿宋" w:eastAsia="仿宋" w:cs="TimesNewRoman"/>
          <w:sz w:val="32"/>
          <w:szCs w:val="32"/>
        </w:rPr>
        <w:t>按照综合预算的原则，淮北市园林管理处所有收入和支出均纳入部单位预算管理。淮北市园林管理处2024年收支总预算</w:t>
      </w:r>
      <w:r>
        <w:rPr>
          <w:rFonts w:ascii="仿宋" w:hAnsi="仿宋" w:eastAsia="仿宋" w:cs="TimesNewRoman"/>
          <w:sz w:val="32"/>
          <w:szCs w:val="32"/>
        </w:rPr>
        <w:t>7007.55</w:t>
      </w:r>
      <w:r>
        <w:rPr>
          <w:rFonts w:hint="eastAsia" w:ascii="仿宋" w:hAnsi="仿宋" w:eastAsia="仿宋" w:cs="TimesNewRoman"/>
          <w:sz w:val="32"/>
          <w:szCs w:val="32"/>
        </w:rPr>
        <w:t>万元，收入包括一般公共预算拨款收入、政府性基金预算拨款收入，支出包括：一般公共服务支出、社会保障和就业支出、卫生健康支出、住房保障支出、城乡社区支出。</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二、关于2024年收入总表的说明</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淮北市园林管理处2024年收入预算7</w:t>
      </w:r>
      <w:r>
        <w:rPr>
          <w:rFonts w:ascii="仿宋" w:hAnsi="仿宋" w:eastAsia="仿宋" w:cs="TimesNewRoman"/>
          <w:kern w:val="0"/>
          <w:sz w:val="32"/>
          <w:szCs w:val="32"/>
        </w:rPr>
        <w:t>007.55</w:t>
      </w:r>
      <w:r>
        <w:rPr>
          <w:rFonts w:hint="eastAsia" w:ascii="仿宋" w:hAnsi="仿宋" w:eastAsia="仿宋" w:cs="TimesNewRoman"/>
          <w:kern w:val="0"/>
          <w:sz w:val="32"/>
          <w:szCs w:val="32"/>
        </w:rPr>
        <w:t>万元，其中，本年收入</w:t>
      </w:r>
      <w:r>
        <w:rPr>
          <w:rFonts w:ascii="仿宋" w:hAnsi="仿宋" w:eastAsia="仿宋" w:cs="TimesNewRoman"/>
          <w:kern w:val="0"/>
          <w:sz w:val="32"/>
          <w:szCs w:val="32"/>
        </w:rPr>
        <w:t>7007.55</w:t>
      </w:r>
      <w:r>
        <w:rPr>
          <w:rFonts w:hint="eastAsia" w:ascii="仿宋" w:hAnsi="仿宋" w:eastAsia="仿宋" w:cs="TimesNewRoman"/>
          <w:kern w:val="0"/>
          <w:sz w:val="32"/>
          <w:szCs w:val="32"/>
        </w:rPr>
        <w:t>万元。</w:t>
      </w:r>
    </w:p>
    <w:p>
      <w:pPr>
        <w:ind w:firstLine="642" w:firstLineChars="200"/>
        <w:rPr>
          <w:rFonts w:ascii="仿宋" w:hAnsi="仿宋" w:eastAsia="仿宋" w:cs="仿宋"/>
          <w:bCs/>
          <w:sz w:val="32"/>
          <w:szCs w:val="32"/>
        </w:rPr>
      </w:pPr>
      <w:r>
        <w:rPr>
          <w:rFonts w:hint="eastAsia" w:ascii="仿宋" w:hAnsi="仿宋" w:eastAsia="仿宋" w:cs="TimesNewRoman"/>
          <w:b/>
          <w:kern w:val="0"/>
          <w:sz w:val="32"/>
          <w:szCs w:val="32"/>
        </w:rPr>
        <w:t>（一）本年收入</w:t>
      </w:r>
      <w:r>
        <w:rPr>
          <w:rFonts w:ascii="仿宋" w:hAnsi="仿宋" w:eastAsia="仿宋" w:cs="TimesNewRoman"/>
          <w:b/>
          <w:kern w:val="0"/>
          <w:sz w:val="32"/>
          <w:szCs w:val="32"/>
        </w:rPr>
        <w:t>7007.55</w:t>
      </w:r>
      <w:r>
        <w:rPr>
          <w:rFonts w:hint="eastAsia" w:ascii="仿宋" w:hAnsi="仿宋" w:eastAsia="仿宋" w:cs="TimesNewRoman"/>
          <w:b/>
          <w:kern w:val="0"/>
          <w:sz w:val="32"/>
          <w:szCs w:val="32"/>
        </w:rPr>
        <w:t>万元，</w:t>
      </w:r>
      <w:r>
        <w:rPr>
          <w:rFonts w:hint="eastAsia" w:ascii="仿宋" w:hAnsi="仿宋" w:eastAsia="仿宋" w:cs="TimesNewRoman"/>
          <w:kern w:val="0"/>
          <w:sz w:val="32"/>
          <w:szCs w:val="32"/>
        </w:rPr>
        <w:t>主要包括：一般公共预算拨款收入</w:t>
      </w:r>
      <w:r>
        <w:rPr>
          <w:rFonts w:ascii="仿宋" w:hAnsi="仿宋" w:eastAsia="仿宋" w:cs="TimesNewRoman"/>
          <w:kern w:val="0"/>
          <w:sz w:val="32"/>
          <w:szCs w:val="32"/>
        </w:rPr>
        <w:t>4007.55</w:t>
      </w:r>
      <w:r>
        <w:rPr>
          <w:rFonts w:hint="eastAsia" w:ascii="仿宋" w:hAnsi="仿宋" w:eastAsia="仿宋" w:cs="TimesNewRoman"/>
          <w:kern w:val="0"/>
          <w:sz w:val="32"/>
          <w:szCs w:val="32"/>
        </w:rPr>
        <w:t>万元，占</w:t>
      </w:r>
      <w:r>
        <w:rPr>
          <w:rFonts w:ascii="仿宋" w:hAnsi="仿宋" w:eastAsia="仿宋" w:cs="TimesNewRoman"/>
          <w:kern w:val="0"/>
          <w:sz w:val="32"/>
          <w:szCs w:val="32"/>
        </w:rPr>
        <w:t>57.19</w:t>
      </w:r>
      <w:r>
        <w:rPr>
          <w:rFonts w:hint="eastAsia" w:ascii="仿宋" w:hAnsi="仿宋" w:eastAsia="仿宋" w:cs="TimesNewRoman"/>
          <w:kern w:val="0"/>
          <w:sz w:val="32"/>
          <w:szCs w:val="32"/>
        </w:rPr>
        <w:t>%，比2023年预算增加</w:t>
      </w:r>
      <w:r>
        <w:rPr>
          <w:rFonts w:hint="eastAsia" w:ascii="仿宋" w:hAnsi="仿宋" w:eastAsia="仿宋"/>
          <w:sz w:val="32"/>
          <w:szCs w:val="32"/>
        </w:rPr>
        <w:t>6</w:t>
      </w:r>
      <w:r>
        <w:rPr>
          <w:rFonts w:ascii="仿宋" w:hAnsi="仿宋" w:eastAsia="仿宋"/>
          <w:sz w:val="32"/>
          <w:szCs w:val="32"/>
        </w:rPr>
        <w:t>30.65</w:t>
      </w:r>
      <w:r>
        <w:rPr>
          <w:rFonts w:hint="eastAsia" w:ascii="仿宋" w:hAnsi="仿宋" w:eastAsia="仿宋" w:cs="TimesNewRoman"/>
          <w:kern w:val="0"/>
          <w:sz w:val="32"/>
          <w:szCs w:val="32"/>
        </w:rPr>
        <w:t>万元，增长</w:t>
      </w:r>
      <w:r>
        <w:rPr>
          <w:rFonts w:hint="eastAsia" w:ascii="仿宋" w:hAnsi="仿宋" w:eastAsia="仿宋"/>
          <w:sz w:val="32"/>
          <w:szCs w:val="32"/>
        </w:rPr>
        <w:t>1</w:t>
      </w:r>
      <w:r>
        <w:rPr>
          <w:rFonts w:ascii="仿宋" w:hAnsi="仿宋" w:eastAsia="仿宋"/>
          <w:sz w:val="32"/>
          <w:szCs w:val="32"/>
        </w:rPr>
        <w:t>8.67</w:t>
      </w:r>
      <w:r>
        <w:rPr>
          <w:rFonts w:hint="eastAsia" w:ascii="仿宋" w:hAnsi="仿宋" w:eastAsia="仿宋" w:cs="TimesNewRoman"/>
          <w:kern w:val="0"/>
          <w:sz w:val="32"/>
          <w:szCs w:val="32"/>
        </w:rPr>
        <w:t>%，原因主要一是行政审批恢复收费，需支付苗木移植费</w:t>
      </w:r>
      <w:r>
        <w:rPr>
          <w:rFonts w:hint="eastAsia" w:ascii="仿宋" w:hAnsi="仿宋" w:eastAsia="仿宋"/>
          <w:sz w:val="32"/>
          <w:szCs w:val="32"/>
        </w:rPr>
        <w:t>。二是增加园林高质量发展以奖代补资金3</w:t>
      </w:r>
      <w:r>
        <w:rPr>
          <w:rFonts w:ascii="仿宋" w:hAnsi="仿宋" w:eastAsia="仿宋"/>
          <w:sz w:val="32"/>
          <w:szCs w:val="32"/>
        </w:rPr>
        <w:t>60</w:t>
      </w:r>
      <w:r>
        <w:rPr>
          <w:rFonts w:hint="eastAsia" w:ascii="仿宋" w:hAnsi="仿宋" w:eastAsia="仿宋"/>
          <w:sz w:val="32"/>
          <w:szCs w:val="32"/>
        </w:rPr>
        <w:t>万元；</w:t>
      </w:r>
      <w:r>
        <w:rPr>
          <w:rFonts w:hint="eastAsia" w:ascii="仿宋" w:hAnsi="仿宋" w:eastAsia="仿宋" w:cs="TimesNewRoman"/>
          <w:kern w:val="0"/>
          <w:sz w:val="32"/>
          <w:szCs w:val="32"/>
        </w:rPr>
        <w:t>政府性基金预算拨款收入</w:t>
      </w:r>
      <w:r>
        <w:rPr>
          <w:rFonts w:ascii="仿宋" w:hAnsi="仿宋" w:eastAsia="仿宋" w:cs="TimesNewRoman"/>
          <w:kern w:val="0"/>
          <w:sz w:val="32"/>
          <w:szCs w:val="32"/>
        </w:rPr>
        <w:t>3000</w:t>
      </w:r>
      <w:r>
        <w:rPr>
          <w:rFonts w:hint="eastAsia" w:ascii="仿宋" w:hAnsi="仿宋" w:eastAsia="仿宋" w:cs="TimesNewRoman"/>
          <w:kern w:val="0"/>
          <w:sz w:val="32"/>
          <w:szCs w:val="32"/>
        </w:rPr>
        <w:t>万元，占</w:t>
      </w:r>
      <w:r>
        <w:rPr>
          <w:rFonts w:ascii="仿宋" w:hAnsi="仿宋" w:eastAsia="仿宋" w:cs="TimesNewRoman"/>
          <w:kern w:val="0"/>
          <w:sz w:val="32"/>
          <w:szCs w:val="32"/>
        </w:rPr>
        <w:t>42.81</w:t>
      </w:r>
      <w:r>
        <w:rPr>
          <w:rFonts w:hint="eastAsia" w:ascii="仿宋" w:hAnsi="仿宋" w:eastAsia="仿宋" w:cs="TimesNewRoman"/>
          <w:kern w:val="0"/>
          <w:sz w:val="32"/>
          <w:szCs w:val="32"/>
        </w:rPr>
        <w:t>%，比2023年预算增加1</w:t>
      </w:r>
      <w:r>
        <w:rPr>
          <w:rFonts w:ascii="仿宋" w:hAnsi="仿宋" w:eastAsia="仿宋" w:cs="TimesNewRoman"/>
          <w:kern w:val="0"/>
          <w:sz w:val="32"/>
          <w:szCs w:val="32"/>
        </w:rPr>
        <w:t>00</w:t>
      </w:r>
      <w:r>
        <w:rPr>
          <w:rFonts w:hint="eastAsia" w:ascii="仿宋" w:hAnsi="仿宋" w:eastAsia="仿宋" w:cs="TimesNewRoman"/>
          <w:kern w:val="0"/>
          <w:sz w:val="32"/>
          <w:szCs w:val="32"/>
        </w:rPr>
        <w:t>万元，增长3</w:t>
      </w:r>
      <w:r>
        <w:rPr>
          <w:rFonts w:ascii="仿宋" w:hAnsi="仿宋" w:eastAsia="仿宋" w:cs="TimesNewRoman"/>
          <w:kern w:val="0"/>
          <w:sz w:val="32"/>
          <w:szCs w:val="32"/>
        </w:rPr>
        <w:t>.45</w:t>
      </w:r>
      <w:r>
        <w:rPr>
          <w:rFonts w:hint="eastAsia" w:ascii="仿宋" w:hAnsi="仿宋" w:eastAsia="仿宋" w:cs="TimesNewRoman"/>
          <w:kern w:val="0"/>
          <w:sz w:val="32"/>
          <w:szCs w:val="32"/>
        </w:rPr>
        <w:t>%，原因主要是</w:t>
      </w:r>
      <w:r>
        <w:rPr>
          <w:rFonts w:hint="eastAsia" w:ascii="仿宋" w:hAnsi="仿宋" w:eastAsia="仿宋"/>
          <w:sz w:val="32"/>
          <w:szCs w:val="32"/>
        </w:rPr>
        <w:t>养护面积增加，需增加养护费用投入</w:t>
      </w:r>
      <w:r>
        <w:rPr>
          <w:rFonts w:hint="eastAsia" w:ascii="仿宋" w:hAnsi="仿宋" w:eastAsia="仿宋" w:cs="TimesNewRoman"/>
          <w:kern w:val="0"/>
          <w:sz w:val="32"/>
          <w:szCs w:val="32"/>
        </w:rPr>
        <w:t>；</w:t>
      </w:r>
      <w:r>
        <w:rPr>
          <w:rFonts w:hint="eastAsia" w:ascii="仿宋" w:hAnsi="仿宋" w:eastAsia="仿宋" w:cs="仿宋"/>
          <w:bCs/>
          <w:sz w:val="32"/>
          <w:szCs w:val="32"/>
        </w:rPr>
        <w:t>财政专户管理资金收入0万元，占0%，比2023年预算增加0万元，增长0%，原因主要是我单位无财政专户管理资金收入。</w:t>
      </w:r>
    </w:p>
    <w:p>
      <w:pPr>
        <w:ind w:firstLine="640" w:firstLineChars="200"/>
        <w:rPr>
          <w:rFonts w:ascii="仿宋" w:hAnsi="仿宋" w:eastAsia="仿宋" w:cs="TimesNewRoman"/>
          <w:bCs/>
          <w:sz w:val="32"/>
          <w:szCs w:val="32"/>
        </w:rPr>
      </w:pPr>
      <w:r>
        <w:rPr>
          <w:rFonts w:hint="eastAsia" w:ascii="仿宋" w:hAnsi="仿宋" w:eastAsia="仿宋" w:cs="TimesNewRoman"/>
          <w:bCs/>
          <w:sz w:val="32"/>
          <w:szCs w:val="32"/>
        </w:rPr>
        <w:t>三、关于2024年支出总表的说明</w:t>
      </w:r>
    </w:p>
    <w:p>
      <w:pPr>
        <w:ind w:firstLine="640" w:firstLineChars="200"/>
        <w:rPr>
          <w:rFonts w:ascii="仿宋" w:hAnsi="仿宋" w:eastAsia="仿宋"/>
          <w:sz w:val="32"/>
          <w:szCs w:val="32"/>
        </w:rPr>
      </w:pPr>
      <w:r>
        <w:rPr>
          <w:rFonts w:hint="eastAsia" w:ascii="仿宋" w:hAnsi="仿宋" w:eastAsia="仿宋" w:cs="TimesNewRoman"/>
          <w:kern w:val="0"/>
          <w:sz w:val="32"/>
          <w:szCs w:val="32"/>
        </w:rPr>
        <w:t>淮北市园林管理处2024年支出预算7</w:t>
      </w:r>
      <w:r>
        <w:rPr>
          <w:rFonts w:ascii="仿宋" w:hAnsi="仿宋" w:eastAsia="仿宋" w:cs="TimesNewRoman"/>
          <w:kern w:val="0"/>
          <w:sz w:val="32"/>
          <w:szCs w:val="32"/>
        </w:rPr>
        <w:t>007.55</w:t>
      </w:r>
      <w:r>
        <w:rPr>
          <w:rFonts w:hint="eastAsia" w:ascii="仿宋" w:hAnsi="仿宋" w:eastAsia="仿宋" w:cs="TimesNewRoman"/>
          <w:kern w:val="0"/>
          <w:sz w:val="32"/>
          <w:szCs w:val="32"/>
        </w:rPr>
        <w:t>万元，比2023年预算增加</w:t>
      </w:r>
      <w:r>
        <w:rPr>
          <w:rFonts w:ascii="仿宋" w:hAnsi="仿宋" w:eastAsia="仿宋" w:cs="TimesNewRoman"/>
          <w:kern w:val="0"/>
          <w:sz w:val="32"/>
          <w:szCs w:val="32"/>
        </w:rPr>
        <w:t>703.65</w:t>
      </w:r>
      <w:r>
        <w:rPr>
          <w:rFonts w:hint="eastAsia" w:ascii="仿宋" w:hAnsi="仿宋" w:eastAsia="仿宋" w:cs="TimesNewRoman"/>
          <w:kern w:val="0"/>
          <w:sz w:val="32"/>
          <w:szCs w:val="32"/>
        </w:rPr>
        <w:t>万元，增长1</w:t>
      </w:r>
      <w:r>
        <w:rPr>
          <w:rFonts w:ascii="仿宋" w:hAnsi="仿宋" w:eastAsia="仿宋" w:cs="TimesNewRoman"/>
          <w:kern w:val="0"/>
          <w:sz w:val="32"/>
          <w:szCs w:val="32"/>
        </w:rPr>
        <w:t>1.6</w:t>
      </w:r>
      <w:r>
        <w:rPr>
          <w:rFonts w:hint="eastAsia" w:ascii="仿宋" w:hAnsi="仿宋" w:eastAsia="仿宋" w:cs="TimesNewRoman"/>
          <w:kern w:val="0"/>
          <w:sz w:val="32"/>
          <w:szCs w:val="32"/>
        </w:rPr>
        <w:t>%，原因主要是</w:t>
      </w:r>
      <w:r>
        <w:rPr>
          <w:rFonts w:hint="eastAsia" w:ascii="仿宋" w:hAnsi="仿宋" w:eastAsia="仿宋"/>
          <w:sz w:val="32"/>
          <w:szCs w:val="32"/>
        </w:rPr>
        <w:t>一是非税收入增加2</w:t>
      </w:r>
      <w:r>
        <w:rPr>
          <w:rFonts w:ascii="仿宋" w:hAnsi="仿宋" w:eastAsia="仿宋"/>
          <w:sz w:val="32"/>
          <w:szCs w:val="32"/>
        </w:rPr>
        <w:t>50</w:t>
      </w:r>
      <w:r>
        <w:rPr>
          <w:rFonts w:hint="eastAsia" w:ascii="仿宋" w:hAnsi="仿宋" w:eastAsia="仿宋"/>
          <w:sz w:val="32"/>
          <w:szCs w:val="32"/>
        </w:rPr>
        <w:t>万；二是增加园林高质量发展以奖代补资金3</w:t>
      </w:r>
      <w:r>
        <w:rPr>
          <w:rFonts w:ascii="仿宋" w:hAnsi="仿宋" w:eastAsia="仿宋"/>
          <w:sz w:val="32"/>
          <w:szCs w:val="32"/>
        </w:rPr>
        <w:t>60</w:t>
      </w:r>
      <w:r>
        <w:rPr>
          <w:rFonts w:hint="eastAsia" w:ascii="仿宋" w:hAnsi="仿宋" w:eastAsia="仿宋"/>
          <w:sz w:val="32"/>
          <w:szCs w:val="32"/>
        </w:rPr>
        <w:t>万元；三是增加提租补贴项目；四是园林绿地养护面积增加，养护费增加</w:t>
      </w:r>
      <w:r>
        <w:rPr>
          <w:rFonts w:hint="eastAsia" w:ascii="仿宋" w:hAnsi="仿宋" w:eastAsia="仿宋" w:cs="TimesNewRoman"/>
          <w:kern w:val="0"/>
          <w:sz w:val="32"/>
          <w:szCs w:val="32"/>
        </w:rPr>
        <w:t>。其中，基本支出</w:t>
      </w:r>
      <w:r>
        <w:rPr>
          <w:rFonts w:ascii="仿宋" w:hAnsi="仿宋" w:eastAsia="仿宋" w:cs="TimesNewRoman"/>
          <w:kern w:val="0"/>
          <w:sz w:val="32"/>
          <w:szCs w:val="32"/>
        </w:rPr>
        <w:t>2479.55</w:t>
      </w:r>
      <w:r>
        <w:rPr>
          <w:rFonts w:hint="eastAsia" w:ascii="仿宋" w:hAnsi="仿宋" w:eastAsia="仿宋" w:cs="TimesNewRoman"/>
          <w:kern w:val="0"/>
          <w:sz w:val="32"/>
          <w:szCs w:val="32"/>
        </w:rPr>
        <w:t>万元，</w:t>
      </w:r>
      <w:r>
        <w:rPr>
          <w:rFonts w:hint="eastAsia" w:ascii="仿宋" w:hAnsi="仿宋" w:eastAsia="仿宋"/>
          <w:sz w:val="32"/>
          <w:szCs w:val="32"/>
        </w:rPr>
        <w:t>占</w:t>
      </w:r>
      <w:r>
        <w:rPr>
          <w:rFonts w:ascii="仿宋" w:hAnsi="仿宋" w:eastAsia="仿宋" w:cs="TimesNewRoman"/>
          <w:kern w:val="0"/>
          <w:sz w:val="32"/>
          <w:szCs w:val="32"/>
        </w:rPr>
        <w:t>35.38</w:t>
      </w:r>
      <w:r>
        <w:rPr>
          <w:rFonts w:hint="eastAsia" w:ascii="仿宋" w:hAnsi="仿宋" w:eastAsia="仿宋" w:cs="TimesNewRoman"/>
          <w:kern w:val="0"/>
          <w:sz w:val="32"/>
          <w:szCs w:val="32"/>
        </w:rPr>
        <w:t>%，主要用于保障机构日常运转、完成日常工作任务；项目支出4</w:t>
      </w:r>
      <w:r>
        <w:rPr>
          <w:rFonts w:ascii="仿宋" w:hAnsi="仿宋" w:eastAsia="仿宋" w:cs="TimesNewRoman"/>
          <w:kern w:val="0"/>
          <w:sz w:val="32"/>
          <w:szCs w:val="32"/>
        </w:rPr>
        <w:t>528</w:t>
      </w:r>
      <w:r>
        <w:rPr>
          <w:rFonts w:hint="eastAsia" w:ascii="仿宋" w:hAnsi="仿宋" w:eastAsia="仿宋" w:cs="TimesNewRoman"/>
          <w:kern w:val="0"/>
          <w:sz w:val="32"/>
          <w:szCs w:val="32"/>
        </w:rPr>
        <w:t>万元，占</w:t>
      </w:r>
      <w:r>
        <w:rPr>
          <w:rFonts w:ascii="仿宋" w:hAnsi="仿宋" w:eastAsia="仿宋" w:cs="TimesNewRoman"/>
          <w:kern w:val="0"/>
          <w:sz w:val="32"/>
          <w:szCs w:val="32"/>
        </w:rPr>
        <w:t>64.62</w:t>
      </w:r>
      <w:r>
        <w:rPr>
          <w:rFonts w:hint="eastAsia" w:ascii="仿宋" w:hAnsi="仿宋" w:eastAsia="仿宋" w:cs="TimesNewRoman"/>
          <w:kern w:val="0"/>
          <w:sz w:val="32"/>
          <w:szCs w:val="32"/>
        </w:rPr>
        <w:t>%，主要用于</w:t>
      </w:r>
      <w:r>
        <w:rPr>
          <w:rFonts w:hint="eastAsia" w:ascii="仿宋" w:hAnsi="仿宋" w:eastAsia="仿宋"/>
          <w:sz w:val="32"/>
          <w:szCs w:val="32"/>
        </w:rPr>
        <w:t>沿街绿化、城市道路、公园广场、配套设施的提升改造，城市绿地养护管理</w:t>
      </w:r>
      <w:r>
        <w:rPr>
          <w:rFonts w:hint="eastAsia" w:ascii="仿宋" w:hAnsi="仿宋" w:eastAsia="仿宋" w:cs="TimesNewRoman"/>
          <w:kern w:val="0"/>
          <w:sz w:val="32"/>
          <w:szCs w:val="32"/>
        </w:rPr>
        <w:t>。</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四、关于2024年财政拨款收支总表的说明</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淮北市园林管理处2024年财政拨款收支预算</w:t>
      </w:r>
      <w:r>
        <w:rPr>
          <w:rFonts w:ascii="仿宋" w:hAnsi="仿宋" w:eastAsia="仿宋" w:cs="TimesNewRoman"/>
          <w:kern w:val="0"/>
          <w:sz w:val="32"/>
          <w:szCs w:val="32"/>
        </w:rPr>
        <w:t>7007.55</w:t>
      </w:r>
      <w:r>
        <w:rPr>
          <w:rFonts w:hint="eastAsia" w:ascii="仿宋" w:hAnsi="仿宋" w:eastAsia="仿宋" w:cs="TimesNewRoman"/>
          <w:kern w:val="0"/>
          <w:sz w:val="32"/>
          <w:szCs w:val="32"/>
        </w:rPr>
        <w:t>万元。收入按资金来源分为：一般公共预算拨款</w:t>
      </w:r>
      <w:r>
        <w:rPr>
          <w:rFonts w:ascii="仿宋" w:hAnsi="仿宋" w:eastAsia="仿宋" w:cs="TimesNewRoman"/>
          <w:kern w:val="0"/>
          <w:sz w:val="32"/>
          <w:szCs w:val="32"/>
        </w:rPr>
        <w:t>4007.55</w:t>
      </w:r>
      <w:r>
        <w:rPr>
          <w:rFonts w:hint="eastAsia" w:ascii="仿宋" w:hAnsi="仿宋" w:eastAsia="仿宋" w:cs="TimesNewRoman"/>
          <w:kern w:val="0"/>
          <w:sz w:val="32"/>
          <w:szCs w:val="32"/>
        </w:rPr>
        <w:t>万元、政府性基金预算拨款</w:t>
      </w:r>
      <w:r>
        <w:rPr>
          <w:rFonts w:ascii="仿宋" w:hAnsi="仿宋" w:eastAsia="仿宋" w:cs="TimesNewRoman"/>
          <w:kern w:val="0"/>
          <w:sz w:val="32"/>
          <w:szCs w:val="32"/>
        </w:rPr>
        <w:t>3000</w:t>
      </w:r>
      <w:r>
        <w:rPr>
          <w:rFonts w:hint="eastAsia" w:ascii="仿宋" w:hAnsi="仿宋" w:eastAsia="仿宋" w:cs="TimesNewRoman"/>
          <w:kern w:val="0"/>
          <w:sz w:val="32"/>
          <w:szCs w:val="32"/>
        </w:rPr>
        <w:t>万元；按资金年度分为：本年财政拨款收入</w:t>
      </w:r>
      <w:r>
        <w:rPr>
          <w:rFonts w:ascii="仿宋" w:hAnsi="仿宋" w:eastAsia="仿宋" w:cs="TimesNewRoman"/>
          <w:kern w:val="0"/>
          <w:sz w:val="32"/>
          <w:szCs w:val="32"/>
        </w:rPr>
        <w:t>7007.55</w:t>
      </w:r>
      <w:r>
        <w:rPr>
          <w:rFonts w:hint="eastAsia" w:ascii="仿宋" w:hAnsi="仿宋" w:eastAsia="仿宋" w:cs="TimesNewRoman"/>
          <w:kern w:val="0"/>
          <w:sz w:val="32"/>
          <w:szCs w:val="32"/>
        </w:rPr>
        <w:t>万元。支出按功能分类分为：社会保障和就业支出</w:t>
      </w:r>
      <w:r>
        <w:rPr>
          <w:rFonts w:ascii="仿宋" w:hAnsi="仿宋" w:eastAsia="仿宋" w:cs="TimesNewRoman"/>
          <w:kern w:val="0"/>
          <w:sz w:val="32"/>
          <w:szCs w:val="32"/>
        </w:rPr>
        <w:t>658.09</w:t>
      </w:r>
      <w:r>
        <w:rPr>
          <w:rFonts w:hint="eastAsia" w:ascii="仿宋" w:hAnsi="仿宋" w:eastAsia="仿宋" w:cs="TimesNewRoman"/>
          <w:kern w:val="0"/>
          <w:sz w:val="32"/>
          <w:szCs w:val="32"/>
        </w:rPr>
        <w:t>万元，占</w:t>
      </w:r>
      <w:r>
        <w:rPr>
          <w:rFonts w:ascii="仿宋" w:hAnsi="仿宋" w:eastAsia="仿宋" w:cs="TimesNewRoman"/>
          <w:kern w:val="0"/>
          <w:sz w:val="32"/>
          <w:szCs w:val="32"/>
        </w:rPr>
        <w:t>9.39</w:t>
      </w:r>
      <w:r>
        <w:rPr>
          <w:rFonts w:hint="eastAsia" w:ascii="仿宋" w:hAnsi="仿宋" w:eastAsia="仿宋" w:cs="TimesNewRoman"/>
          <w:kern w:val="0"/>
          <w:sz w:val="32"/>
          <w:szCs w:val="32"/>
        </w:rPr>
        <w:t>%；卫生健康支出</w:t>
      </w:r>
      <w:r>
        <w:rPr>
          <w:rFonts w:ascii="仿宋" w:hAnsi="仿宋" w:eastAsia="仿宋" w:cs="TimesNewRoman"/>
          <w:kern w:val="0"/>
          <w:sz w:val="32"/>
          <w:szCs w:val="32"/>
        </w:rPr>
        <w:t>123.42</w:t>
      </w:r>
      <w:r>
        <w:rPr>
          <w:rFonts w:hint="eastAsia" w:ascii="仿宋" w:hAnsi="仿宋" w:eastAsia="仿宋" w:cs="TimesNewRoman"/>
          <w:kern w:val="0"/>
          <w:sz w:val="32"/>
          <w:szCs w:val="32"/>
        </w:rPr>
        <w:t>万元，占</w:t>
      </w:r>
      <w:r>
        <w:rPr>
          <w:rFonts w:ascii="仿宋" w:hAnsi="仿宋" w:eastAsia="仿宋" w:cs="TimesNewRoman"/>
          <w:kern w:val="0"/>
          <w:sz w:val="32"/>
          <w:szCs w:val="32"/>
        </w:rPr>
        <w:t>1.76</w:t>
      </w:r>
      <w:r>
        <w:rPr>
          <w:rFonts w:hint="eastAsia" w:ascii="仿宋" w:hAnsi="仿宋" w:eastAsia="仿宋" w:cs="TimesNewRoman"/>
          <w:kern w:val="0"/>
          <w:sz w:val="32"/>
          <w:szCs w:val="32"/>
        </w:rPr>
        <w:t>%；住房保障支出</w:t>
      </w:r>
      <w:r>
        <w:rPr>
          <w:rFonts w:ascii="仿宋" w:hAnsi="仿宋" w:eastAsia="仿宋" w:cs="TimesNewRoman"/>
          <w:kern w:val="0"/>
          <w:sz w:val="32"/>
          <w:szCs w:val="32"/>
        </w:rPr>
        <w:t>316.66</w:t>
      </w:r>
      <w:r>
        <w:rPr>
          <w:rFonts w:hint="eastAsia" w:ascii="仿宋" w:hAnsi="仿宋" w:eastAsia="仿宋" w:cs="TimesNewRoman"/>
          <w:kern w:val="0"/>
          <w:sz w:val="32"/>
          <w:szCs w:val="32"/>
        </w:rPr>
        <w:t>万元，占</w:t>
      </w:r>
      <w:r>
        <w:rPr>
          <w:rFonts w:ascii="仿宋" w:hAnsi="仿宋" w:eastAsia="仿宋" w:cs="TimesNewRoman"/>
          <w:kern w:val="0"/>
          <w:sz w:val="32"/>
          <w:szCs w:val="32"/>
        </w:rPr>
        <w:t>4.52</w:t>
      </w:r>
      <w:r>
        <w:rPr>
          <w:rFonts w:hint="eastAsia" w:ascii="仿宋" w:hAnsi="仿宋" w:eastAsia="仿宋" w:cs="TimesNewRoman"/>
          <w:kern w:val="0"/>
          <w:sz w:val="32"/>
          <w:szCs w:val="32"/>
        </w:rPr>
        <w:t>%；城乡社区支出</w:t>
      </w:r>
      <w:r>
        <w:rPr>
          <w:rFonts w:ascii="仿宋" w:hAnsi="仿宋" w:eastAsia="仿宋" w:cs="TimesNewRoman"/>
          <w:kern w:val="0"/>
          <w:sz w:val="32"/>
          <w:szCs w:val="32"/>
        </w:rPr>
        <w:t>5909.38</w:t>
      </w:r>
      <w:r>
        <w:rPr>
          <w:rFonts w:hint="eastAsia" w:ascii="仿宋" w:hAnsi="仿宋" w:eastAsia="仿宋" w:cs="TimesNewRoman"/>
          <w:kern w:val="0"/>
          <w:sz w:val="32"/>
          <w:szCs w:val="32"/>
        </w:rPr>
        <w:t>万元，占</w:t>
      </w:r>
      <w:r>
        <w:rPr>
          <w:rFonts w:ascii="仿宋" w:hAnsi="仿宋" w:eastAsia="仿宋" w:cs="TimesNewRoman"/>
          <w:kern w:val="0"/>
          <w:sz w:val="32"/>
          <w:szCs w:val="32"/>
        </w:rPr>
        <w:t>84.33</w:t>
      </w:r>
      <w:r>
        <w:rPr>
          <w:rFonts w:hint="eastAsia" w:ascii="仿宋" w:hAnsi="仿宋" w:eastAsia="仿宋" w:cs="TimesNewRoman"/>
          <w:kern w:val="0"/>
          <w:sz w:val="32"/>
          <w:szCs w:val="32"/>
        </w:rPr>
        <w:t>%。</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五、关于2024年一般公共预算支出表的说明</w:t>
      </w:r>
    </w:p>
    <w:p>
      <w:pPr>
        <w:pStyle w:val="5"/>
        <w:adjustRightInd w:val="0"/>
        <w:snapToGrid w:val="0"/>
        <w:spacing w:line="560" w:lineRule="exact"/>
        <w:ind w:firstLine="629" w:firstLineChars="196"/>
        <w:rPr>
          <w:rFonts w:ascii="仿宋" w:hAnsi="仿宋" w:eastAsia="仿宋" w:cs="TimesNewRoman"/>
          <w:b/>
          <w:sz w:val="32"/>
          <w:szCs w:val="32"/>
        </w:rPr>
      </w:pPr>
      <w:r>
        <w:rPr>
          <w:rFonts w:hint="eastAsia" w:ascii="仿宋" w:hAnsi="仿宋" w:eastAsia="仿宋" w:cs="TimesNewRoman"/>
          <w:b/>
          <w:sz w:val="32"/>
          <w:szCs w:val="32"/>
        </w:rPr>
        <w:t>（一）一般公共预算支出规模变化情况。</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淮北市园林管理处2024年一般公共预算支出4</w:t>
      </w:r>
      <w:r>
        <w:rPr>
          <w:rFonts w:ascii="仿宋" w:hAnsi="仿宋" w:eastAsia="仿宋" w:cs="TimesNewRoman"/>
          <w:kern w:val="0"/>
          <w:sz w:val="32"/>
          <w:szCs w:val="32"/>
        </w:rPr>
        <w:t>007.55</w:t>
      </w:r>
      <w:r>
        <w:rPr>
          <w:rFonts w:hint="eastAsia" w:ascii="仿宋" w:hAnsi="仿宋" w:eastAsia="仿宋" w:cs="TimesNewRoman"/>
          <w:kern w:val="0"/>
          <w:sz w:val="32"/>
          <w:szCs w:val="32"/>
        </w:rPr>
        <w:t>万元，比2023年预算增加6</w:t>
      </w:r>
      <w:r>
        <w:rPr>
          <w:rFonts w:ascii="仿宋" w:hAnsi="仿宋" w:eastAsia="仿宋" w:cs="TimesNewRoman"/>
          <w:kern w:val="0"/>
          <w:sz w:val="32"/>
          <w:szCs w:val="32"/>
        </w:rPr>
        <w:t>30.65</w:t>
      </w:r>
      <w:r>
        <w:rPr>
          <w:rFonts w:hint="eastAsia" w:ascii="仿宋" w:hAnsi="仿宋" w:eastAsia="仿宋" w:cs="TimesNewRoman"/>
          <w:kern w:val="0"/>
          <w:sz w:val="32"/>
          <w:szCs w:val="32"/>
        </w:rPr>
        <w:t>万元，增长1</w:t>
      </w:r>
      <w:r>
        <w:rPr>
          <w:rFonts w:ascii="仿宋" w:hAnsi="仿宋" w:eastAsia="仿宋" w:cs="TimesNewRoman"/>
          <w:kern w:val="0"/>
          <w:sz w:val="32"/>
          <w:szCs w:val="32"/>
        </w:rPr>
        <w:t>8.67</w:t>
      </w:r>
      <w:r>
        <w:rPr>
          <w:rFonts w:hint="eastAsia" w:ascii="仿宋" w:hAnsi="仿宋" w:eastAsia="仿宋" w:cs="TimesNewRoman"/>
          <w:kern w:val="0"/>
          <w:sz w:val="32"/>
          <w:szCs w:val="32"/>
        </w:rPr>
        <w:t>%，主要原因：一是增加园林绿化高质量发展以奖代补资金；二是新增在职、退休人员提租补贴项目。</w:t>
      </w:r>
    </w:p>
    <w:p>
      <w:pPr>
        <w:pStyle w:val="5"/>
        <w:adjustRightInd w:val="0"/>
        <w:snapToGrid w:val="0"/>
        <w:spacing w:line="560" w:lineRule="exact"/>
        <w:ind w:firstLine="629" w:firstLineChars="196"/>
        <w:rPr>
          <w:rFonts w:ascii="仿宋" w:hAnsi="仿宋" w:eastAsia="仿宋" w:cs="TimesNewRoman"/>
          <w:b/>
          <w:sz w:val="32"/>
          <w:szCs w:val="32"/>
        </w:rPr>
      </w:pPr>
      <w:r>
        <w:rPr>
          <w:rFonts w:hint="eastAsia" w:ascii="仿宋" w:hAnsi="仿宋" w:eastAsia="仿宋" w:cs="TimesNewRoman"/>
          <w:b/>
          <w:sz w:val="32"/>
          <w:szCs w:val="32"/>
        </w:rPr>
        <w:t>（二）一般公共预算支出结构情况。</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社会保障和就业支出</w:t>
      </w:r>
      <w:r>
        <w:rPr>
          <w:rFonts w:ascii="仿宋" w:hAnsi="仿宋" w:eastAsia="仿宋" w:cs="TimesNewRoman"/>
          <w:kern w:val="0"/>
          <w:sz w:val="32"/>
          <w:szCs w:val="32"/>
        </w:rPr>
        <w:t>658.09</w:t>
      </w:r>
      <w:r>
        <w:rPr>
          <w:rFonts w:hint="eastAsia" w:ascii="仿宋" w:hAnsi="仿宋" w:eastAsia="仿宋" w:cs="TimesNewRoman"/>
          <w:kern w:val="0"/>
          <w:sz w:val="32"/>
          <w:szCs w:val="32"/>
        </w:rPr>
        <w:t>万元，占</w:t>
      </w:r>
      <w:r>
        <w:rPr>
          <w:rFonts w:ascii="仿宋" w:hAnsi="仿宋" w:eastAsia="仿宋" w:cs="TimesNewRoman"/>
          <w:kern w:val="0"/>
          <w:sz w:val="32"/>
          <w:szCs w:val="32"/>
        </w:rPr>
        <w:t>16.42</w:t>
      </w:r>
      <w:r>
        <w:rPr>
          <w:rFonts w:hint="eastAsia" w:ascii="仿宋" w:hAnsi="仿宋" w:eastAsia="仿宋" w:cs="TimesNewRoman"/>
          <w:kern w:val="0"/>
          <w:sz w:val="32"/>
          <w:szCs w:val="32"/>
        </w:rPr>
        <w:t>%；卫生健康支出</w:t>
      </w:r>
      <w:r>
        <w:rPr>
          <w:rFonts w:ascii="仿宋" w:hAnsi="仿宋" w:eastAsia="仿宋" w:cs="TimesNewRoman"/>
          <w:kern w:val="0"/>
          <w:sz w:val="32"/>
          <w:szCs w:val="32"/>
        </w:rPr>
        <w:t>123.42</w:t>
      </w:r>
      <w:r>
        <w:rPr>
          <w:rFonts w:hint="eastAsia" w:ascii="仿宋" w:hAnsi="仿宋" w:eastAsia="仿宋" w:cs="TimesNewRoman"/>
          <w:kern w:val="0"/>
          <w:sz w:val="32"/>
          <w:szCs w:val="32"/>
        </w:rPr>
        <w:t>万元，占</w:t>
      </w:r>
      <w:r>
        <w:rPr>
          <w:rFonts w:ascii="仿宋" w:hAnsi="仿宋" w:eastAsia="仿宋" w:cs="TimesNewRoman"/>
          <w:kern w:val="0"/>
          <w:sz w:val="32"/>
          <w:szCs w:val="32"/>
        </w:rPr>
        <w:t>3.08</w:t>
      </w:r>
      <w:r>
        <w:rPr>
          <w:rFonts w:hint="eastAsia" w:ascii="仿宋" w:hAnsi="仿宋" w:eastAsia="仿宋" w:cs="TimesNewRoman"/>
          <w:kern w:val="0"/>
          <w:sz w:val="32"/>
          <w:szCs w:val="32"/>
        </w:rPr>
        <w:t>%；住房保障支出</w:t>
      </w:r>
      <w:r>
        <w:rPr>
          <w:rFonts w:ascii="仿宋" w:hAnsi="仿宋" w:eastAsia="仿宋" w:cs="TimesNewRoman"/>
          <w:kern w:val="0"/>
          <w:sz w:val="32"/>
          <w:szCs w:val="32"/>
        </w:rPr>
        <w:t>316.66</w:t>
      </w:r>
      <w:r>
        <w:rPr>
          <w:rFonts w:hint="eastAsia" w:ascii="仿宋" w:hAnsi="仿宋" w:eastAsia="仿宋" w:cs="TimesNewRoman"/>
          <w:kern w:val="0"/>
          <w:sz w:val="32"/>
          <w:szCs w:val="32"/>
        </w:rPr>
        <w:t>万元，占</w:t>
      </w:r>
      <w:r>
        <w:rPr>
          <w:rFonts w:ascii="仿宋" w:hAnsi="仿宋" w:eastAsia="仿宋" w:cs="TimesNewRoman"/>
          <w:kern w:val="0"/>
          <w:sz w:val="32"/>
          <w:szCs w:val="32"/>
        </w:rPr>
        <w:t>7.9</w:t>
      </w:r>
      <w:r>
        <w:rPr>
          <w:rFonts w:hint="eastAsia" w:ascii="仿宋" w:hAnsi="仿宋" w:eastAsia="仿宋" w:cs="TimesNewRoman"/>
          <w:kern w:val="0"/>
          <w:sz w:val="32"/>
          <w:szCs w:val="32"/>
        </w:rPr>
        <w:t>%；城乡社区支出2</w:t>
      </w:r>
      <w:r>
        <w:rPr>
          <w:rFonts w:ascii="仿宋" w:hAnsi="仿宋" w:eastAsia="仿宋" w:cs="TimesNewRoman"/>
          <w:kern w:val="0"/>
          <w:sz w:val="32"/>
          <w:szCs w:val="32"/>
        </w:rPr>
        <w:t>909.38</w:t>
      </w:r>
      <w:r>
        <w:rPr>
          <w:rFonts w:hint="eastAsia" w:ascii="仿宋" w:hAnsi="仿宋" w:eastAsia="仿宋" w:cs="TimesNewRoman"/>
          <w:kern w:val="0"/>
          <w:sz w:val="32"/>
          <w:szCs w:val="32"/>
        </w:rPr>
        <w:t>万元，占</w:t>
      </w:r>
      <w:r>
        <w:rPr>
          <w:rFonts w:ascii="仿宋" w:hAnsi="仿宋" w:eastAsia="仿宋" w:cs="TimesNewRoman"/>
          <w:kern w:val="0"/>
          <w:sz w:val="32"/>
          <w:szCs w:val="32"/>
        </w:rPr>
        <w:t>72.6</w:t>
      </w:r>
      <w:r>
        <w:rPr>
          <w:rFonts w:hint="eastAsia" w:ascii="仿宋" w:hAnsi="仿宋" w:eastAsia="仿宋" w:cs="TimesNewRoman"/>
          <w:kern w:val="0"/>
          <w:sz w:val="32"/>
          <w:szCs w:val="32"/>
        </w:rPr>
        <w:t>%。</w:t>
      </w:r>
    </w:p>
    <w:p>
      <w:pPr>
        <w:pStyle w:val="5"/>
        <w:adjustRightInd w:val="0"/>
        <w:snapToGrid w:val="0"/>
        <w:spacing w:line="560" w:lineRule="exact"/>
        <w:ind w:firstLine="629" w:firstLineChars="196"/>
        <w:rPr>
          <w:rFonts w:ascii="仿宋" w:hAnsi="仿宋" w:eastAsia="仿宋" w:cs="TimesNewRoman"/>
          <w:b/>
          <w:sz w:val="32"/>
          <w:szCs w:val="32"/>
        </w:rPr>
      </w:pPr>
      <w:r>
        <w:rPr>
          <w:rFonts w:hint="eastAsia" w:ascii="仿宋" w:hAnsi="仿宋" w:eastAsia="仿宋" w:cs="TimesNewRoman"/>
          <w:b/>
          <w:sz w:val="32"/>
          <w:szCs w:val="32"/>
        </w:rPr>
        <w:t>（三）一般公共预算支出具体使用情况。</w:t>
      </w:r>
    </w:p>
    <w:p>
      <w:pPr>
        <w:adjustRightInd w:val="0"/>
        <w:snapToGrid w:val="0"/>
        <w:spacing w:line="600" w:lineRule="exact"/>
        <w:ind w:firstLine="642" w:firstLineChars="200"/>
        <w:rPr>
          <w:rFonts w:ascii="仿宋" w:hAnsi="仿宋" w:eastAsia="仿宋"/>
          <w:sz w:val="32"/>
          <w:szCs w:val="32"/>
        </w:rPr>
      </w:pPr>
      <w:r>
        <w:rPr>
          <w:rFonts w:hint="eastAsia" w:ascii="仿宋" w:hAnsi="仿宋" w:eastAsia="仿宋"/>
          <w:b/>
          <w:sz w:val="32"/>
          <w:szCs w:val="32"/>
        </w:rPr>
        <w:t>1.</w:t>
      </w:r>
      <w:r>
        <w:rPr>
          <w:rFonts w:hint="eastAsia" w:ascii="仿宋" w:hAnsi="仿宋" w:eastAsia="仿宋"/>
          <w:b/>
          <w:bCs/>
          <w:szCs w:val="32"/>
        </w:rPr>
        <w:t xml:space="preserve"> </w:t>
      </w:r>
      <w:r>
        <w:rPr>
          <w:rFonts w:hint="eastAsia" w:ascii="仿宋" w:hAnsi="仿宋" w:eastAsia="仿宋"/>
          <w:b/>
          <w:sz w:val="32"/>
          <w:szCs w:val="32"/>
        </w:rPr>
        <w:t>城乡社区类城乡社区环境卫生（款）城乡社区环境卫生（项）。</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年预算</w:t>
      </w:r>
      <w:r>
        <w:rPr>
          <w:rFonts w:ascii="仿宋" w:hAnsi="仿宋" w:eastAsia="仿宋"/>
          <w:sz w:val="32"/>
          <w:szCs w:val="32"/>
        </w:rPr>
        <w:t>2909.38</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年预算增加</w:t>
      </w:r>
      <w:r>
        <w:rPr>
          <w:rFonts w:ascii="仿宋" w:hAnsi="仿宋" w:eastAsia="仿宋"/>
          <w:sz w:val="32"/>
          <w:szCs w:val="32"/>
        </w:rPr>
        <w:t>520.72</w:t>
      </w:r>
      <w:r>
        <w:rPr>
          <w:rFonts w:hint="eastAsia" w:ascii="仿宋" w:hAnsi="仿宋" w:eastAsia="仿宋"/>
          <w:sz w:val="32"/>
          <w:szCs w:val="32"/>
        </w:rPr>
        <w:t>万元，增长12.98%，增长原因主要一是人员经费增加；二是新增园林高质量发展以奖代补资金3</w:t>
      </w:r>
      <w:r>
        <w:rPr>
          <w:rFonts w:ascii="仿宋" w:hAnsi="仿宋" w:eastAsia="仿宋"/>
          <w:sz w:val="32"/>
          <w:szCs w:val="32"/>
        </w:rPr>
        <w:t>60</w:t>
      </w:r>
      <w:r>
        <w:rPr>
          <w:rFonts w:hint="eastAsia" w:ascii="仿宋" w:hAnsi="仿宋" w:eastAsia="仿宋"/>
          <w:sz w:val="32"/>
          <w:szCs w:val="32"/>
        </w:rPr>
        <w:t>万。</w:t>
      </w:r>
    </w:p>
    <w:p>
      <w:pPr>
        <w:adjustRightInd w:val="0"/>
        <w:snapToGrid w:val="0"/>
        <w:spacing w:line="600" w:lineRule="exact"/>
        <w:ind w:firstLine="642" w:firstLineChars="200"/>
        <w:rPr>
          <w:rFonts w:ascii="仿宋" w:hAnsi="仿宋" w:eastAsia="仿宋"/>
          <w:sz w:val="32"/>
          <w:szCs w:val="32"/>
        </w:rPr>
      </w:pPr>
      <w:r>
        <w:rPr>
          <w:rFonts w:hint="eastAsia" w:ascii="仿宋" w:hAnsi="仿宋" w:eastAsia="仿宋"/>
          <w:b/>
          <w:sz w:val="32"/>
          <w:szCs w:val="32"/>
        </w:rPr>
        <w:t>2.</w:t>
      </w:r>
      <w:r>
        <w:rPr>
          <w:rFonts w:hint="eastAsia" w:ascii="仿宋" w:hAnsi="仿宋" w:eastAsia="仿宋"/>
          <w:b/>
          <w:bCs/>
          <w:sz w:val="32"/>
          <w:szCs w:val="32"/>
        </w:rPr>
        <w:t xml:space="preserve"> 卫生健康支出（类）行政事业单位医疗（款）事业单位医疗（项）。</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年预算74.</w:t>
      </w:r>
      <w:r>
        <w:rPr>
          <w:rFonts w:ascii="仿宋" w:hAnsi="仿宋" w:eastAsia="仿宋"/>
          <w:sz w:val="32"/>
          <w:szCs w:val="32"/>
        </w:rPr>
        <w:t>33</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年预算减少0</w:t>
      </w:r>
      <w:r>
        <w:rPr>
          <w:rFonts w:ascii="仿宋" w:hAnsi="仿宋" w:eastAsia="仿宋"/>
          <w:sz w:val="32"/>
          <w:szCs w:val="32"/>
        </w:rPr>
        <w:t>.32</w:t>
      </w:r>
      <w:r>
        <w:rPr>
          <w:rFonts w:hint="eastAsia" w:ascii="仿宋" w:hAnsi="仿宋" w:eastAsia="仿宋"/>
          <w:sz w:val="32"/>
          <w:szCs w:val="32"/>
        </w:rPr>
        <w:t>万元，下降0</w:t>
      </w:r>
      <w:r>
        <w:rPr>
          <w:rFonts w:ascii="仿宋" w:hAnsi="仿宋" w:eastAsia="仿宋"/>
          <w:sz w:val="32"/>
          <w:szCs w:val="32"/>
        </w:rPr>
        <w:t>.43</w:t>
      </w:r>
      <w:r>
        <w:rPr>
          <w:rFonts w:hint="eastAsia" w:ascii="仿宋" w:hAnsi="仿宋" w:eastAsia="仿宋"/>
          <w:sz w:val="32"/>
          <w:szCs w:val="32"/>
        </w:rPr>
        <w:t>%，下降原因主要是在职人员转退休。</w:t>
      </w:r>
    </w:p>
    <w:p>
      <w:pPr>
        <w:adjustRightInd w:val="0"/>
        <w:snapToGrid w:val="0"/>
        <w:spacing w:line="600" w:lineRule="exact"/>
        <w:ind w:firstLine="642" w:firstLineChars="200"/>
        <w:rPr>
          <w:rFonts w:ascii="仿宋" w:hAnsi="仿宋" w:eastAsia="仿宋"/>
          <w:sz w:val="32"/>
          <w:szCs w:val="32"/>
        </w:rPr>
      </w:pPr>
      <w:r>
        <w:rPr>
          <w:rFonts w:hint="eastAsia" w:ascii="仿宋" w:hAnsi="仿宋" w:eastAsia="仿宋"/>
          <w:b/>
          <w:bCs/>
          <w:sz w:val="32"/>
          <w:szCs w:val="32"/>
        </w:rPr>
        <w:t>3.卫生健康支出（类）行政事业单位医疗（款）公务员医疗补助（项）</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年预算</w:t>
      </w:r>
      <w:r>
        <w:rPr>
          <w:rFonts w:ascii="仿宋" w:hAnsi="仿宋" w:eastAsia="仿宋"/>
          <w:sz w:val="32"/>
          <w:szCs w:val="32"/>
        </w:rPr>
        <w:t>49.09</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年预算增加</w:t>
      </w:r>
      <w:r>
        <w:rPr>
          <w:rFonts w:ascii="仿宋" w:hAnsi="仿宋" w:eastAsia="仿宋"/>
          <w:sz w:val="32"/>
          <w:szCs w:val="32"/>
        </w:rPr>
        <w:t>1.2</w:t>
      </w:r>
      <w:r>
        <w:rPr>
          <w:rFonts w:hint="eastAsia" w:ascii="仿宋" w:hAnsi="仿宋" w:eastAsia="仿宋"/>
          <w:sz w:val="32"/>
          <w:szCs w:val="32"/>
        </w:rPr>
        <w:t>万元，增长</w:t>
      </w:r>
      <w:r>
        <w:rPr>
          <w:rFonts w:ascii="仿宋" w:hAnsi="仿宋" w:eastAsia="仿宋"/>
          <w:sz w:val="32"/>
          <w:szCs w:val="32"/>
        </w:rPr>
        <w:t>2.5</w:t>
      </w:r>
      <w:r>
        <w:rPr>
          <w:rFonts w:hint="eastAsia" w:ascii="仿宋" w:hAnsi="仿宋" w:eastAsia="仿宋"/>
          <w:sz w:val="32"/>
          <w:szCs w:val="32"/>
        </w:rPr>
        <w:t>%，增长原因主要是缴费基数增加。</w:t>
      </w:r>
    </w:p>
    <w:p>
      <w:pPr>
        <w:adjustRightInd w:val="0"/>
        <w:snapToGrid w:val="0"/>
        <w:spacing w:line="600" w:lineRule="exact"/>
        <w:ind w:firstLine="642" w:firstLineChars="200"/>
        <w:rPr>
          <w:rFonts w:ascii="仿宋" w:hAnsi="仿宋" w:eastAsia="仿宋"/>
          <w:sz w:val="32"/>
          <w:szCs w:val="32"/>
        </w:rPr>
      </w:pPr>
      <w:r>
        <w:rPr>
          <w:rFonts w:hint="eastAsia" w:ascii="仿宋" w:hAnsi="仿宋" w:eastAsia="仿宋"/>
          <w:b/>
          <w:sz w:val="32"/>
          <w:szCs w:val="32"/>
        </w:rPr>
        <w:t>4.</w:t>
      </w:r>
      <w:r>
        <w:rPr>
          <w:rFonts w:hint="eastAsia" w:ascii="仿宋" w:hAnsi="仿宋" w:eastAsia="仿宋"/>
          <w:b/>
          <w:bCs/>
          <w:sz w:val="32"/>
          <w:szCs w:val="32"/>
        </w:rPr>
        <w:t xml:space="preserve"> 社会保障和就业支出（类）行政事业单位养老支出（款）事业单位离退休（项）。</w:t>
      </w:r>
      <w:r>
        <w:rPr>
          <w:rFonts w:hint="eastAsia" w:ascii="仿宋" w:hAnsi="仿宋" w:eastAsia="仿宋"/>
          <w:sz w:val="32"/>
          <w:szCs w:val="32"/>
        </w:rPr>
        <w:t>2024年预算</w:t>
      </w:r>
      <w:r>
        <w:rPr>
          <w:rFonts w:ascii="仿宋" w:hAnsi="仿宋" w:eastAsia="仿宋"/>
          <w:sz w:val="32"/>
          <w:szCs w:val="32"/>
        </w:rPr>
        <w:t>361.2</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年预算增加</w:t>
      </w:r>
      <w:r>
        <w:rPr>
          <w:rFonts w:ascii="仿宋" w:hAnsi="仿宋" w:eastAsia="仿宋"/>
          <w:sz w:val="32"/>
          <w:szCs w:val="32"/>
        </w:rPr>
        <w:t>30.92</w:t>
      </w:r>
      <w:r>
        <w:rPr>
          <w:rFonts w:hint="eastAsia" w:ascii="仿宋" w:hAnsi="仿宋" w:eastAsia="仿宋"/>
          <w:sz w:val="32"/>
          <w:szCs w:val="32"/>
        </w:rPr>
        <w:t>万元，增长</w:t>
      </w:r>
      <w:r>
        <w:rPr>
          <w:rFonts w:ascii="仿宋" w:hAnsi="仿宋" w:eastAsia="仿宋"/>
          <w:sz w:val="32"/>
          <w:szCs w:val="32"/>
        </w:rPr>
        <w:t>9.36</w:t>
      </w:r>
      <w:r>
        <w:rPr>
          <w:rFonts w:hint="eastAsia" w:ascii="仿宋" w:hAnsi="仿宋" w:eastAsia="仿宋"/>
          <w:sz w:val="32"/>
          <w:szCs w:val="32"/>
        </w:rPr>
        <w:t>%，增长原因主要是退休人员提租补贴项目。</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b/>
          <w:bCs/>
          <w:sz w:val="32"/>
          <w:szCs w:val="32"/>
        </w:rPr>
        <w:t xml:space="preserve"> 社会保障和就业支出（类）行政事业单位离退休（款）机关事业单位基本养老保险缴费支出（项）。</w:t>
      </w:r>
      <w:r>
        <w:rPr>
          <w:rFonts w:hint="eastAsia" w:ascii="仿宋" w:hAnsi="仿宋" w:eastAsia="仿宋"/>
          <w:sz w:val="32"/>
          <w:szCs w:val="32"/>
        </w:rPr>
        <w:t>2024年预算</w:t>
      </w:r>
      <w:r>
        <w:rPr>
          <w:rFonts w:ascii="仿宋" w:hAnsi="仿宋" w:eastAsia="仿宋"/>
          <w:sz w:val="32"/>
          <w:szCs w:val="32"/>
        </w:rPr>
        <w:t>193.8</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年预算减少1</w:t>
      </w:r>
      <w:r>
        <w:rPr>
          <w:rFonts w:ascii="仿宋" w:hAnsi="仿宋" w:eastAsia="仿宋"/>
          <w:sz w:val="32"/>
          <w:szCs w:val="32"/>
        </w:rPr>
        <w:t>.66</w:t>
      </w:r>
      <w:r>
        <w:rPr>
          <w:rFonts w:hint="eastAsia" w:ascii="仿宋" w:hAnsi="仿宋" w:eastAsia="仿宋"/>
          <w:sz w:val="32"/>
          <w:szCs w:val="32"/>
        </w:rPr>
        <w:t>万元，下降0</w:t>
      </w:r>
      <w:r>
        <w:rPr>
          <w:rFonts w:ascii="仿宋" w:hAnsi="仿宋" w:eastAsia="仿宋"/>
          <w:sz w:val="32"/>
          <w:szCs w:val="32"/>
        </w:rPr>
        <w:t>.85</w:t>
      </w:r>
      <w:r>
        <w:rPr>
          <w:rFonts w:hint="eastAsia" w:ascii="仿宋" w:hAnsi="仿宋" w:eastAsia="仿宋"/>
          <w:sz w:val="32"/>
          <w:szCs w:val="32"/>
        </w:rPr>
        <w:t>%，下降原因主要是在职人员转退休。</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6.</w:t>
      </w:r>
      <w:r>
        <w:rPr>
          <w:rFonts w:hint="eastAsia" w:ascii="仿宋" w:hAnsi="仿宋" w:eastAsia="仿宋"/>
          <w:b/>
          <w:bCs/>
          <w:szCs w:val="32"/>
        </w:rPr>
        <w:t xml:space="preserve"> </w:t>
      </w:r>
      <w:r>
        <w:rPr>
          <w:rFonts w:hint="eastAsia" w:ascii="仿宋" w:hAnsi="仿宋" w:eastAsia="仿宋"/>
          <w:b/>
          <w:bCs/>
          <w:sz w:val="32"/>
          <w:szCs w:val="32"/>
        </w:rPr>
        <w:t>社会保障和就业支出（类）行政事业单位离退休（款） 机关事业单位职业年金缴费支出（项）。</w:t>
      </w:r>
      <w:r>
        <w:rPr>
          <w:rFonts w:hint="eastAsia" w:ascii="仿宋" w:hAnsi="仿宋" w:eastAsia="仿宋"/>
          <w:sz w:val="32"/>
          <w:szCs w:val="32"/>
        </w:rPr>
        <w:t>2024年预算</w:t>
      </w:r>
      <w:r>
        <w:rPr>
          <w:rFonts w:ascii="仿宋" w:hAnsi="仿宋" w:eastAsia="仿宋"/>
          <w:sz w:val="32"/>
          <w:szCs w:val="32"/>
        </w:rPr>
        <w:t>96.9</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年预算减少0</w:t>
      </w:r>
      <w:r>
        <w:rPr>
          <w:rFonts w:ascii="仿宋" w:hAnsi="仿宋" w:eastAsia="仿宋"/>
          <w:sz w:val="32"/>
          <w:szCs w:val="32"/>
        </w:rPr>
        <w:t>.83</w:t>
      </w:r>
      <w:r>
        <w:rPr>
          <w:rFonts w:hint="eastAsia" w:ascii="仿宋" w:hAnsi="仿宋" w:eastAsia="仿宋"/>
          <w:sz w:val="32"/>
          <w:szCs w:val="32"/>
        </w:rPr>
        <w:t>万元，下降0</w:t>
      </w:r>
      <w:r>
        <w:rPr>
          <w:rFonts w:ascii="仿宋" w:hAnsi="仿宋" w:eastAsia="仿宋"/>
          <w:sz w:val="32"/>
          <w:szCs w:val="32"/>
        </w:rPr>
        <w:t>.85</w:t>
      </w:r>
      <w:r>
        <w:rPr>
          <w:rFonts w:hint="eastAsia" w:ascii="仿宋" w:hAnsi="仿宋" w:eastAsia="仿宋"/>
          <w:sz w:val="32"/>
          <w:szCs w:val="32"/>
        </w:rPr>
        <w:t>%，下降原因主要是在职人员转退休。</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b/>
          <w:bCs/>
          <w:szCs w:val="32"/>
        </w:rPr>
        <w:t xml:space="preserve"> </w:t>
      </w:r>
      <w:r>
        <w:rPr>
          <w:rFonts w:hint="eastAsia" w:ascii="仿宋" w:hAnsi="仿宋" w:eastAsia="仿宋"/>
          <w:b/>
          <w:bCs/>
          <w:sz w:val="32"/>
          <w:szCs w:val="32"/>
        </w:rPr>
        <w:t>社会保障和就业支出（类）其他社会保障和就业支出（款）其他社会保障和就业支出（项）。</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年预算</w:t>
      </w:r>
      <w:r>
        <w:rPr>
          <w:rFonts w:ascii="仿宋" w:hAnsi="仿宋" w:eastAsia="仿宋"/>
          <w:sz w:val="32"/>
          <w:szCs w:val="32"/>
        </w:rPr>
        <w:t>6.19</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年预算减少</w:t>
      </w:r>
      <w:r>
        <w:rPr>
          <w:rFonts w:ascii="仿宋" w:hAnsi="仿宋" w:eastAsia="仿宋"/>
          <w:sz w:val="32"/>
          <w:szCs w:val="32"/>
        </w:rPr>
        <w:t>0.03</w:t>
      </w:r>
      <w:r>
        <w:rPr>
          <w:rFonts w:hint="eastAsia" w:ascii="仿宋" w:hAnsi="仿宋" w:eastAsia="仿宋"/>
          <w:sz w:val="32"/>
          <w:szCs w:val="32"/>
        </w:rPr>
        <w:t>万元，下降</w:t>
      </w:r>
      <w:r>
        <w:rPr>
          <w:rFonts w:ascii="仿宋" w:hAnsi="仿宋" w:eastAsia="仿宋"/>
          <w:sz w:val="32"/>
          <w:szCs w:val="32"/>
        </w:rPr>
        <w:t>0.48</w:t>
      </w:r>
      <w:r>
        <w:rPr>
          <w:rFonts w:hint="eastAsia" w:ascii="仿宋" w:hAnsi="仿宋" w:eastAsia="仿宋"/>
          <w:sz w:val="32"/>
          <w:szCs w:val="32"/>
        </w:rPr>
        <w:t>%，下降原因主要是在职人员转退休。</w:t>
      </w:r>
    </w:p>
    <w:p>
      <w:pPr>
        <w:adjustRightInd w:val="0"/>
        <w:snapToGrid w:val="0"/>
        <w:spacing w:line="600" w:lineRule="exact"/>
        <w:ind w:firstLine="642" w:firstLineChars="200"/>
        <w:rPr>
          <w:rFonts w:ascii="仿宋" w:hAnsi="仿宋" w:eastAsia="仿宋"/>
          <w:sz w:val="32"/>
          <w:szCs w:val="32"/>
        </w:rPr>
      </w:pPr>
      <w:r>
        <w:rPr>
          <w:rFonts w:hint="eastAsia" w:ascii="仿宋" w:hAnsi="仿宋" w:eastAsia="仿宋"/>
          <w:b/>
          <w:sz w:val="32"/>
          <w:szCs w:val="32"/>
        </w:rPr>
        <w:t>8.住房保障支出（类）住房改革支出（款）住房公积金（项）</w:t>
      </w:r>
      <w:r>
        <w:rPr>
          <w:rFonts w:hint="eastAsia" w:ascii="仿宋" w:hAnsi="仿宋" w:eastAsia="仿宋"/>
          <w:sz w:val="32"/>
          <w:szCs w:val="32"/>
        </w:rPr>
        <w:t>2024年预算</w:t>
      </w:r>
      <w:r>
        <w:rPr>
          <w:rFonts w:ascii="仿宋" w:hAnsi="仿宋" w:eastAsia="仿宋"/>
          <w:sz w:val="32"/>
          <w:szCs w:val="32"/>
        </w:rPr>
        <w:t>190</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年预算增加</w:t>
      </w:r>
      <w:r>
        <w:rPr>
          <w:rFonts w:ascii="仿宋" w:hAnsi="仿宋" w:eastAsia="仿宋"/>
          <w:sz w:val="32"/>
          <w:szCs w:val="32"/>
        </w:rPr>
        <w:t>18.95</w:t>
      </w:r>
      <w:r>
        <w:rPr>
          <w:rFonts w:hint="eastAsia" w:ascii="仿宋" w:hAnsi="仿宋" w:eastAsia="仿宋"/>
          <w:sz w:val="32"/>
          <w:szCs w:val="32"/>
        </w:rPr>
        <w:t>万元，增长</w:t>
      </w:r>
      <w:r>
        <w:rPr>
          <w:rFonts w:ascii="仿宋" w:hAnsi="仿宋" w:eastAsia="仿宋"/>
          <w:sz w:val="32"/>
          <w:szCs w:val="32"/>
        </w:rPr>
        <w:t>11.08</w:t>
      </w:r>
      <w:r>
        <w:rPr>
          <w:rFonts w:hint="eastAsia" w:ascii="仿宋" w:hAnsi="仿宋" w:eastAsia="仿宋"/>
          <w:sz w:val="32"/>
          <w:szCs w:val="32"/>
        </w:rPr>
        <w:t>%，增长原因主要是住房公积金缴费基数增加。</w:t>
      </w:r>
    </w:p>
    <w:p>
      <w:pPr>
        <w:adjustRightInd w:val="0"/>
        <w:snapToGrid w:val="0"/>
        <w:spacing w:line="600" w:lineRule="exact"/>
        <w:ind w:firstLine="642" w:firstLineChars="200"/>
        <w:rPr>
          <w:rFonts w:ascii="仿宋" w:hAnsi="仿宋" w:eastAsia="仿宋"/>
          <w:sz w:val="32"/>
          <w:szCs w:val="32"/>
        </w:rPr>
      </w:pPr>
      <w:r>
        <w:rPr>
          <w:rFonts w:hint="eastAsia" w:ascii="仿宋" w:hAnsi="仿宋" w:eastAsia="仿宋"/>
          <w:b/>
          <w:sz w:val="32"/>
          <w:szCs w:val="32"/>
        </w:rPr>
        <w:t>9.住房保障支出（类）住房改革支出（款）购房补贴（项）</w:t>
      </w:r>
      <w:r>
        <w:rPr>
          <w:rFonts w:hint="eastAsia" w:ascii="仿宋" w:hAnsi="仿宋" w:eastAsia="仿宋"/>
          <w:sz w:val="32"/>
          <w:szCs w:val="32"/>
        </w:rPr>
        <w:t>2024年预算</w:t>
      </w:r>
      <w:r>
        <w:rPr>
          <w:rFonts w:ascii="仿宋" w:hAnsi="仿宋" w:eastAsia="仿宋"/>
          <w:sz w:val="32"/>
          <w:szCs w:val="32"/>
        </w:rPr>
        <w:t>79.16</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年预算增加</w:t>
      </w:r>
      <w:r>
        <w:rPr>
          <w:rFonts w:ascii="仿宋" w:hAnsi="仿宋" w:eastAsia="仿宋"/>
          <w:sz w:val="32"/>
          <w:szCs w:val="32"/>
        </w:rPr>
        <w:t>7.89</w:t>
      </w:r>
      <w:r>
        <w:rPr>
          <w:rFonts w:hint="eastAsia" w:ascii="仿宋" w:hAnsi="仿宋" w:eastAsia="仿宋"/>
          <w:sz w:val="32"/>
          <w:szCs w:val="32"/>
        </w:rPr>
        <w:t>万元，增长</w:t>
      </w:r>
      <w:r>
        <w:rPr>
          <w:rFonts w:ascii="仿宋" w:hAnsi="仿宋" w:eastAsia="仿宋"/>
          <w:sz w:val="32"/>
          <w:szCs w:val="32"/>
        </w:rPr>
        <w:t>11.07</w:t>
      </w:r>
      <w:r>
        <w:rPr>
          <w:rFonts w:hint="eastAsia" w:ascii="仿宋" w:hAnsi="仿宋" w:eastAsia="仿宋"/>
          <w:sz w:val="32"/>
          <w:szCs w:val="32"/>
        </w:rPr>
        <w:t>%，增长原因主要是住房公积金缴费基数增加。</w:t>
      </w:r>
    </w:p>
    <w:p>
      <w:pPr>
        <w:adjustRightInd w:val="0"/>
        <w:snapToGrid w:val="0"/>
        <w:spacing w:line="600" w:lineRule="exact"/>
        <w:ind w:firstLine="642" w:firstLineChars="200"/>
        <w:rPr>
          <w:rFonts w:ascii="仿宋" w:hAnsi="仿宋" w:eastAsia="仿宋"/>
          <w:sz w:val="32"/>
          <w:szCs w:val="32"/>
        </w:rPr>
      </w:pPr>
      <w:r>
        <w:rPr>
          <w:rFonts w:ascii="仿宋" w:hAnsi="仿宋" w:eastAsia="仿宋"/>
          <w:b/>
          <w:sz w:val="32"/>
          <w:szCs w:val="32"/>
        </w:rPr>
        <w:t>10</w:t>
      </w:r>
      <w:r>
        <w:rPr>
          <w:rFonts w:hint="eastAsia" w:ascii="仿宋" w:hAnsi="仿宋" w:eastAsia="仿宋"/>
          <w:b/>
          <w:sz w:val="32"/>
          <w:szCs w:val="32"/>
        </w:rPr>
        <w:t>.住房保障支出（类）住房改革支出（款）提租补贴（项）</w:t>
      </w:r>
      <w:r>
        <w:rPr>
          <w:rFonts w:hint="eastAsia" w:ascii="仿宋" w:hAnsi="仿宋" w:eastAsia="仿宋"/>
          <w:sz w:val="32"/>
          <w:szCs w:val="32"/>
        </w:rPr>
        <w:t>2024年预算4</w:t>
      </w:r>
      <w:r>
        <w:rPr>
          <w:rFonts w:ascii="仿宋" w:hAnsi="仿宋" w:eastAsia="仿宋"/>
          <w:sz w:val="32"/>
          <w:szCs w:val="32"/>
        </w:rPr>
        <w:t>7.5</w:t>
      </w:r>
      <w:r>
        <w:rPr>
          <w:rFonts w:hint="eastAsia" w:ascii="仿宋" w:hAnsi="仿宋" w:eastAsia="仿宋"/>
          <w:sz w:val="32"/>
          <w:szCs w:val="32"/>
        </w:rPr>
        <w:t>万元，比202</w:t>
      </w:r>
      <w:r>
        <w:rPr>
          <w:rFonts w:ascii="仿宋" w:hAnsi="仿宋" w:eastAsia="仿宋"/>
          <w:sz w:val="32"/>
          <w:szCs w:val="32"/>
        </w:rPr>
        <w:t>3</w:t>
      </w:r>
      <w:r>
        <w:rPr>
          <w:rFonts w:hint="eastAsia" w:ascii="仿宋" w:hAnsi="仿宋" w:eastAsia="仿宋"/>
          <w:sz w:val="32"/>
          <w:szCs w:val="32"/>
        </w:rPr>
        <w:t>年预算增加</w:t>
      </w:r>
      <w:r>
        <w:rPr>
          <w:rFonts w:ascii="仿宋" w:hAnsi="仿宋" w:eastAsia="仿宋"/>
          <w:sz w:val="32"/>
          <w:szCs w:val="32"/>
        </w:rPr>
        <w:t>47.5</w:t>
      </w:r>
      <w:r>
        <w:rPr>
          <w:rFonts w:hint="eastAsia" w:ascii="仿宋" w:hAnsi="仿宋" w:eastAsia="仿宋"/>
          <w:sz w:val="32"/>
          <w:szCs w:val="32"/>
        </w:rPr>
        <w:t>万元，增长</w:t>
      </w:r>
      <w:r>
        <w:rPr>
          <w:rFonts w:ascii="仿宋" w:hAnsi="仿宋" w:eastAsia="仿宋"/>
          <w:sz w:val="32"/>
          <w:szCs w:val="32"/>
        </w:rPr>
        <w:t>100</w:t>
      </w:r>
      <w:r>
        <w:rPr>
          <w:rFonts w:hint="eastAsia" w:ascii="仿宋" w:hAnsi="仿宋" w:eastAsia="仿宋"/>
          <w:sz w:val="32"/>
          <w:szCs w:val="32"/>
        </w:rPr>
        <w:t>%，增长原因主要是2</w:t>
      </w:r>
      <w:r>
        <w:rPr>
          <w:rFonts w:ascii="仿宋" w:hAnsi="仿宋" w:eastAsia="仿宋"/>
          <w:sz w:val="32"/>
          <w:szCs w:val="32"/>
        </w:rPr>
        <w:t>024</w:t>
      </w:r>
      <w:r>
        <w:rPr>
          <w:rFonts w:hint="eastAsia" w:ascii="仿宋" w:hAnsi="仿宋" w:eastAsia="仿宋"/>
          <w:sz w:val="32"/>
          <w:szCs w:val="32"/>
        </w:rPr>
        <w:t>年新增提租补贴项目。</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六、关于2024年一般公共预算基本支出表的说明</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淮北市园林管理处2024年一般公共预算基本支出</w:t>
      </w:r>
      <w:r>
        <w:rPr>
          <w:rFonts w:ascii="仿宋" w:hAnsi="仿宋" w:eastAsia="仿宋" w:cs="TimesNewRoman"/>
          <w:kern w:val="0"/>
          <w:sz w:val="32"/>
          <w:szCs w:val="32"/>
        </w:rPr>
        <w:t>2479.55</w:t>
      </w:r>
      <w:r>
        <w:rPr>
          <w:rFonts w:hint="eastAsia" w:ascii="仿宋" w:hAnsi="仿宋" w:eastAsia="仿宋" w:cs="TimesNewRoman"/>
          <w:kern w:val="0"/>
          <w:sz w:val="32"/>
          <w:szCs w:val="32"/>
        </w:rPr>
        <w:t>万元，其中，人员经费2341.55万元，公用经费138万元。</w:t>
      </w:r>
    </w:p>
    <w:p>
      <w:pPr>
        <w:ind w:firstLine="642" w:firstLineChars="200"/>
        <w:rPr>
          <w:rFonts w:ascii="仿宋" w:hAnsi="仿宋" w:eastAsia="仿宋" w:cs="TimesNewRoman"/>
          <w:kern w:val="0"/>
          <w:sz w:val="32"/>
          <w:szCs w:val="32"/>
        </w:rPr>
      </w:pPr>
      <w:r>
        <w:rPr>
          <w:rFonts w:hint="eastAsia" w:ascii="仿宋" w:hAnsi="仿宋" w:eastAsia="仿宋" w:cs="TimesNewRoman"/>
          <w:b/>
          <w:kern w:val="0"/>
          <w:sz w:val="32"/>
          <w:szCs w:val="32"/>
        </w:rPr>
        <w:t>（一）人员经费</w:t>
      </w:r>
      <w:r>
        <w:rPr>
          <w:rFonts w:ascii="仿宋" w:hAnsi="仿宋" w:eastAsia="仿宋" w:cs="TimesNewRoman"/>
          <w:b/>
          <w:kern w:val="0"/>
          <w:sz w:val="32"/>
          <w:szCs w:val="32"/>
        </w:rPr>
        <w:t>2341.55</w:t>
      </w:r>
      <w:r>
        <w:rPr>
          <w:rFonts w:hint="eastAsia" w:ascii="仿宋" w:hAnsi="仿宋" w:eastAsia="仿宋" w:cs="TimesNewRoman"/>
          <w:b/>
          <w:kern w:val="0"/>
          <w:sz w:val="32"/>
          <w:szCs w:val="32"/>
        </w:rPr>
        <w:t>万元，</w:t>
      </w:r>
      <w:r>
        <w:rPr>
          <w:rFonts w:hint="eastAsia" w:ascii="仿宋" w:hAnsi="仿宋" w:eastAsia="仿宋"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退休费、生活补助、医疗费补助、对其他个人和家庭的补助支出。</w:t>
      </w:r>
    </w:p>
    <w:p>
      <w:pPr>
        <w:ind w:firstLine="642" w:firstLineChars="200"/>
        <w:rPr>
          <w:rFonts w:ascii="仿宋" w:hAnsi="仿宋" w:eastAsia="仿宋" w:cs="TimesNewRoman"/>
          <w:kern w:val="0"/>
          <w:sz w:val="32"/>
          <w:szCs w:val="32"/>
        </w:rPr>
      </w:pPr>
      <w:r>
        <w:rPr>
          <w:rFonts w:hint="eastAsia" w:ascii="仿宋" w:hAnsi="仿宋" w:eastAsia="仿宋" w:cs="TimesNewRoman"/>
          <w:b/>
          <w:kern w:val="0"/>
          <w:sz w:val="32"/>
          <w:szCs w:val="32"/>
        </w:rPr>
        <w:t>（二）公用经费</w:t>
      </w:r>
      <w:r>
        <w:rPr>
          <w:rFonts w:ascii="仿宋" w:hAnsi="仿宋" w:eastAsia="仿宋" w:cs="TimesNewRoman"/>
          <w:b/>
          <w:kern w:val="0"/>
          <w:sz w:val="32"/>
          <w:szCs w:val="32"/>
        </w:rPr>
        <w:t>138</w:t>
      </w:r>
      <w:r>
        <w:rPr>
          <w:rFonts w:hint="eastAsia" w:ascii="仿宋" w:hAnsi="仿宋" w:eastAsia="仿宋" w:cs="TimesNewRoman"/>
          <w:b/>
          <w:kern w:val="0"/>
          <w:sz w:val="32"/>
          <w:szCs w:val="32"/>
        </w:rPr>
        <w:t>万元，</w:t>
      </w:r>
      <w:r>
        <w:rPr>
          <w:rFonts w:hint="eastAsia" w:ascii="仿宋" w:hAnsi="仿宋" w:eastAsia="仿宋" w:cs="TimesNewRoman"/>
          <w:kern w:val="0"/>
          <w:sz w:val="32"/>
          <w:szCs w:val="32"/>
        </w:rPr>
        <w:t>主要包括：其他商品服务支出。</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七、关于2024年政府性基金预算支出表的说明</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淮北市园林管理处2024年政府性基金支出3</w:t>
      </w:r>
      <w:r>
        <w:rPr>
          <w:rFonts w:ascii="仿宋" w:hAnsi="仿宋" w:eastAsia="仿宋" w:cs="TimesNewRoman"/>
          <w:kern w:val="0"/>
          <w:sz w:val="32"/>
          <w:szCs w:val="32"/>
        </w:rPr>
        <w:t>000</w:t>
      </w:r>
      <w:r>
        <w:rPr>
          <w:rFonts w:hint="eastAsia" w:ascii="仿宋" w:hAnsi="仿宋" w:eastAsia="仿宋" w:cs="TimesNewRoman"/>
          <w:kern w:val="0"/>
          <w:sz w:val="32"/>
          <w:szCs w:val="32"/>
        </w:rPr>
        <w:t>万元，比2023年预算增加1</w:t>
      </w:r>
      <w:r>
        <w:rPr>
          <w:rFonts w:ascii="仿宋" w:hAnsi="仿宋" w:eastAsia="仿宋" w:cs="TimesNewRoman"/>
          <w:kern w:val="0"/>
          <w:sz w:val="32"/>
          <w:szCs w:val="32"/>
        </w:rPr>
        <w:t>00</w:t>
      </w:r>
      <w:r>
        <w:rPr>
          <w:rFonts w:hint="eastAsia" w:ascii="仿宋" w:hAnsi="仿宋" w:eastAsia="仿宋" w:cs="TimesNewRoman"/>
          <w:kern w:val="0"/>
          <w:sz w:val="32"/>
          <w:szCs w:val="32"/>
        </w:rPr>
        <w:t>万元，增长3</w:t>
      </w:r>
      <w:r>
        <w:rPr>
          <w:rFonts w:ascii="仿宋" w:hAnsi="仿宋" w:eastAsia="仿宋" w:cs="TimesNewRoman"/>
          <w:kern w:val="0"/>
          <w:sz w:val="32"/>
          <w:szCs w:val="32"/>
        </w:rPr>
        <w:t>.45</w:t>
      </w:r>
      <w:r>
        <w:rPr>
          <w:rFonts w:hint="eastAsia" w:ascii="仿宋" w:hAnsi="仿宋" w:eastAsia="仿宋" w:cs="TimesNewRoman"/>
          <w:kern w:val="0"/>
          <w:sz w:val="32"/>
          <w:szCs w:val="32"/>
        </w:rPr>
        <w:t>%，主要原因是我单位管理的园林绿化养护面积增加，养护费用增加。具体情况如下：</w:t>
      </w:r>
    </w:p>
    <w:p>
      <w:pPr>
        <w:ind w:firstLine="642" w:firstLineChars="200"/>
        <w:rPr>
          <w:rFonts w:ascii="仿宋" w:hAnsi="仿宋" w:eastAsia="仿宋" w:cs="TimesNewRoman"/>
          <w:kern w:val="0"/>
          <w:sz w:val="32"/>
          <w:szCs w:val="32"/>
        </w:rPr>
      </w:pPr>
      <w:r>
        <w:rPr>
          <w:rFonts w:hint="eastAsia" w:ascii="仿宋" w:hAnsi="仿宋" w:eastAsia="仿宋"/>
          <w:b/>
          <w:sz w:val="32"/>
          <w:szCs w:val="32"/>
        </w:rPr>
        <w:t xml:space="preserve">（一）城乡社区支出（类）城市基础设施配套费安排的支出（款）城市基础设施配套费安排的支出（项）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年预算3</w:t>
      </w:r>
      <w:r>
        <w:rPr>
          <w:rFonts w:ascii="仿宋" w:hAnsi="仿宋" w:eastAsia="仿宋"/>
          <w:sz w:val="32"/>
          <w:szCs w:val="32"/>
        </w:rPr>
        <w:t>000</w:t>
      </w:r>
      <w:r>
        <w:rPr>
          <w:rFonts w:hint="eastAsia" w:ascii="仿宋" w:hAnsi="仿宋" w:eastAsia="仿宋"/>
          <w:sz w:val="32"/>
          <w:szCs w:val="32"/>
        </w:rPr>
        <w:t>万元，比2</w:t>
      </w:r>
      <w:r>
        <w:rPr>
          <w:rFonts w:ascii="仿宋" w:hAnsi="仿宋" w:eastAsia="仿宋"/>
          <w:sz w:val="32"/>
          <w:szCs w:val="32"/>
        </w:rPr>
        <w:t>023</w:t>
      </w:r>
      <w:r>
        <w:rPr>
          <w:rFonts w:hint="eastAsia" w:ascii="仿宋" w:hAnsi="仿宋" w:eastAsia="仿宋"/>
          <w:sz w:val="32"/>
          <w:szCs w:val="32"/>
        </w:rPr>
        <w:t>年增加1</w:t>
      </w:r>
      <w:r>
        <w:rPr>
          <w:rFonts w:ascii="仿宋" w:hAnsi="仿宋" w:eastAsia="仿宋"/>
          <w:sz w:val="32"/>
          <w:szCs w:val="32"/>
        </w:rPr>
        <w:t>00</w:t>
      </w:r>
      <w:r>
        <w:rPr>
          <w:rFonts w:hint="eastAsia" w:ascii="仿宋" w:hAnsi="仿宋" w:eastAsia="仿宋"/>
          <w:sz w:val="32"/>
          <w:szCs w:val="32"/>
        </w:rPr>
        <w:t>万元，增长3</w:t>
      </w:r>
      <w:r>
        <w:rPr>
          <w:rFonts w:ascii="仿宋" w:hAnsi="仿宋" w:eastAsia="仿宋"/>
          <w:sz w:val="32"/>
          <w:szCs w:val="32"/>
        </w:rPr>
        <w:t>.45</w:t>
      </w:r>
      <w:r>
        <w:rPr>
          <w:rFonts w:hint="eastAsia" w:ascii="仿宋" w:hAnsi="仿宋" w:eastAsia="仿宋"/>
          <w:sz w:val="32"/>
          <w:szCs w:val="32"/>
        </w:rPr>
        <w:t>%，增长原因是</w:t>
      </w:r>
      <w:r>
        <w:rPr>
          <w:rFonts w:hint="eastAsia" w:ascii="仿宋" w:hAnsi="仿宋" w:eastAsia="仿宋" w:cs="TimesNewRoman"/>
          <w:kern w:val="0"/>
          <w:sz w:val="32"/>
          <w:szCs w:val="32"/>
        </w:rPr>
        <w:t>我单位管理的园林绿化养护面积增加，养护费用增加。</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八、关于2024年国有资本经营预算支出表的说明</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淮北市园林管理处2024年没有国有资本经营预算拨款收入，也没有使用国有资本经营预算拨款安排的支出。</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九、关于2024年项目支出表的说明</w:t>
      </w:r>
    </w:p>
    <w:p>
      <w:pPr>
        <w:ind w:firstLine="640" w:firstLineChars="200"/>
        <w:rPr>
          <w:rFonts w:ascii="仿宋" w:hAnsi="仿宋" w:eastAsia="仿宋" w:cs="Times New Roman"/>
          <w:sz w:val="32"/>
          <w:szCs w:val="32"/>
        </w:rPr>
      </w:pPr>
      <w:r>
        <w:rPr>
          <w:rFonts w:hint="eastAsia" w:ascii="仿宋" w:hAnsi="仿宋" w:eastAsia="仿宋" w:cs="TimesNewRoman"/>
          <w:kern w:val="0"/>
          <w:sz w:val="32"/>
          <w:szCs w:val="32"/>
        </w:rPr>
        <w:t>淮北市园林管理处2024年预算共安排项目支出4</w:t>
      </w:r>
      <w:r>
        <w:rPr>
          <w:rFonts w:ascii="仿宋" w:hAnsi="仿宋" w:eastAsia="仿宋" w:cs="TimesNewRoman"/>
          <w:kern w:val="0"/>
          <w:sz w:val="32"/>
          <w:szCs w:val="32"/>
        </w:rPr>
        <w:t>528</w:t>
      </w:r>
      <w:r>
        <w:rPr>
          <w:rFonts w:hint="eastAsia" w:ascii="仿宋" w:hAnsi="仿宋" w:eastAsia="仿宋" w:cs="TimesNewRoman"/>
          <w:kern w:val="0"/>
          <w:sz w:val="32"/>
          <w:szCs w:val="32"/>
        </w:rPr>
        <w:t>万元，比2023年预算增加7</w:t>
      </w:r>
      <w:r>
        <w:rPr>
          <w:rFonts w:ascii="仿宋" w:hAnsi="仿宋" w:eastAsia="仿宋" w:cs="TimesNewRoman"/>
          <w:kern w:val="0"/>
          <w:sz w:val="32"/>
          <w:szCs w:val="32"/>
        </w:rPr>
        <w:t>07</w:t>
      </w:r>
      <w:r>
        <w:rPr>
          <w:rFonts w:hint="eastAsia" w:ascii="仿宋" w:hAnsi="仿宋" w:eastAsia="仿宋" w:cs="TimesNewRoman"/>
          <w:kern w:val="0"/>
          <w:sz w:val="32"/>
          <w:szCs w:val="32"/>
        </w:rPr>
        <w:t>万元，增长1</w:t>
      </w:r>
      <w:r>
        <w:rPr>
          <w:rFonts w:ascii="仿宋" w:hAnsi="仿宋" w:eastAsia="仿宋" w:cs="TimesNewRoman"/>
          <w:kern w:val="0"/>
          <w:sz w:val="32"/>
          <w:szCs w:val="32"/>
        </w:rPr>
        <w:t>8.5</w:t>
      </w:r>
      <w:r>
        <w:rPr>
          <w:rFonts w:hint="eastAsia" w:ascii="仿宋" w:hAnsi="仿宋" w:eastAsia="仿宋" w:cs="TimesNewRoman"/>
          <w:kern w:val="0"/>
          <w:sz w:val="32"/>
          <w:szCs w:val="32"/>
        </w:rPr>
        <w:t>%，原因主要是一是行政审批恢复收费，需支付苗木移植费；</w:t>
      </w:r>
      <w:r>
        <w:rPr>
          <w:rFonts w:hint="eastAsia" w:ascii="仿宋" w:hAnsi="仿宋" w:eastAsia="仿宋"/>
          <w:sz w:val="32"/>
          <w:szCs w:val="32"/>
        </w:rPr>
        <w:t>二是增加园林高质量发展以奖代补资金3</w:t>
      </w:r>
      <w:r>
        <w:rPr>
          <w:rFonts w:ascii="仿宋" w:hAnsi="仿宋" w:eastAsia="仿宋"/>
          <w:sz w:val="32"/>
          <w:szCs w:val="32"/>
        </w:rPr>
        <w:t>60</w:t>
      </w:r>
      <w:r>
        <w:rPr>
          <w:rFonts w:hint="eastAsia" w:ascii="仿宋" w:hAnsi="仿宋" w:eastAsia="仿宋"/>
          <w:sz w:val="32"/>
          <w:szCs w:val="32"/>
        </w:rPr>
        <w:t>万元；三绿化面积增加，需增加养护费用</w:t>
      </w:r>
      <w:r>
        <w:rPr>
          <w:rFonts w:hint="eastAsia" w:ascii="仿宋" w:hAnsi="仿宋" w:eastAsia="仿宋" w:cs="TimesNewRoman"/>
          <w:kern w:val="0"/>
          <w:sz w:val="32"/>
          <w:szCs w:val="32"/>
        </w:rPr>
        <w:t>。主要包括：本年财政拨款安排4</w:t>
      </w:r>
      <w:r>
        <w:rPr>
          <w:rFonts w:ascii="仿宋" w:hAnsi="仿宋" w:eastAsia="仿宋" w:cs="TimesNewRoman"/>
          <w:kern w:val="0"/>
          <w:sz w:val="32"/>
          <w:szCs w:val="32"/>
        </w:rPr>
        <w:t>528</w:t>
      </w:r>
      <w:r>
        <w:rPr>
          <w:rFonts w:hint="eastAsia" w:ascii="仿宋" w:hAnsi="仿宋" w:eastAsia="仿宋" w:cs="TimesNewRoman"/>
          <w:kern w:val="0"/>
          <w:sz w:val="32"/>
          <w:szCs w:val="32"/>
        </w:rPr>
        <w:t>万元（其中，一般公共预算拨款安排</w:t>
      </w:r>
      <w:r>
        <w:rPr>
          <w:rFonts w:ascii="仿宋" w:hAnsi="仿宋" w:eastAsia="仿宋" w:cs="TimesNewRoman"/>
          <w:kern w:val="0"/>
          <w:sz w:val="32"/>
          <w:szCs w:val="32"/>
        </w:rPr>
        <w:t>1528</w:t>
      </w:r>
      <w:r>
        <w:rPr>
          <w:rFonts w:hint="eastAsia" w:ascii="仿宋" w:hAnsi="仿宋" w:eastAsia="仿宋" w:cs="TimesNewRoman"/>
          <w:kern w:val="0"/>
          <w:sz w:val="32"/>
          <w:szCs w:val="32"/>
        </w:rPr>
        <w:t>万元，政府性基金预算拨款安排</w:t>
      </w:r>
      <w:r>
        <w:rPr>
          <w:rFonts w:ascii="仿宋" w:hAnsi="仿宋" w:eastAsia="仿宋" w:cs="TimesNewRoman"/>
          <w:kern w:val="0"/>
          <w:sz w:val="32"/>
          <w:szCs w:val="32"/>
        </w:rPr>
        <w:t>3000</w:t>
      </w:r>
      <w:r>
        <w:rPr>
          <w:rFonts w:hint="eastAsia" w:ascii="仿宋" w:hAnsi="仿宋" w:eastAsia="仿宋" w:cs="TimesNewRoman"/>
          <w:kern w:val="0"/>
          <w:sz w:val="32"/>
          <w:szCs w:val="32"/>
        </w:rPr>
        <w:t>万元），</w:t>
      </w:r>
      <w:r>
        <w:rPr>
          <w:rFonts w:hint="eastAsia" w:ascii="仿宋" w:hAnsi="仿宋" w:eastAsia="仿宋" w:cs="仿宋"/>
          <w:bCs/>
          <w:sz w:val="32"/>
          <w:szCs w:val="32"/>
        </w:rPr>
        <w:t>财政专户管理资金安排0万元。</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十、关于2024年政府采购支出表的说明</w:t>
      </w:r>
    </w:p>
    <w:p>
      <w:pPr>
        <w:ind w:firstLine="640" w:firstLineChars="200"/>
        <w:rPr>
          <w:rFonts w:hint="eastAsia" w:ascii="仿宋" w:hAnsi="仿宋" w:eastAsia="仿宋" w:cs="TimesNewRoman"/>
          <w:bCs/>
          <w:sz w:val="32"/>
          <w:szCs w:val="32"/>
        </w:rPr>
      </w:pPr>
      <w:r>
        <w:rPr>
          <w:rFonts w:hint="eastAsia" w:ascii="仿宋" w:hAnsi="仿宋" w:eastAsia="仿宋" w:cs="TimesNewRoman"/>
          <w:kern w:val="0"/>
          <w:sz w:val="32"/>
          <w:szCs w:val="32"/>
        </w:rPr>
        <w:t>淮北市园林管理处2024年预算安排政府采购支出</w:t>
      </w:r>
      <w:r>
        <w:rPr>
          <w:rFonts w:ascii="仿宋" w:hAnsi="仿宋" w:eastAsia="仿宋" w:cs="TimesNewRoman"/>
          <w:kern w:val="0"/>
          <w:sz w:val="32"/>
          <w:szCs w:val="32"/>
        </w:rPr>
        <w:t>3363.52</w:t>
      </w:r>
      <w:r>
        <w:rPr>
          <w:rFonts w:hint="eastAsia" w:ascii="仿宋" w:hAnsi="仿宋" w:eastAsia="仿宋" w:cs="TimesNewRoman"/>
          <w:kern w:val="0"/>
          <w:sz w:val="32"/>
          <w:szCs w:val="32"/>
        </w:rPr>
        <w:t>万元，比2023年预算增加5</w:t>
      </w:r>
      <w:r>
        <w:rPr>
          <w:rFonts w:ascii="仿宋" w:hAnsi="仿宋" w:eastAsia="仿宋" w:cs="TimesNewRoman"/>
          <w:kern w:val="0"/>
          <w:sz w:val="32"/>
          <w:szCs w:val="32"/>
        </w:rPr>
        <w:t>96.72</w:t>
      </w:r>
      <w:r>
        <w:rPr>
          <w:rFonts w:hint="eastAsia" w:ascii="仿宋" w:hAnsi="仿宋" w:eastAsia="仿宋" w:cs="TimesNewRoman"/>
          <w:kern w:val="0"/>
          <w:sz w:val="32"/>
          <w:szCs w:val="32"/>
        </w:rPr>
        <w:t>万元，增长2</w:t>
      </w:r>
      <w:r>
        <w:rPr>
          <w:rFonts w:ascii="仿宋" w:hAnsi="仿宋" w:eastAsia="仿宋" w:cs="TimesNewRoman"/>
          <w:kern w:val="0"/>
          <w:sz w:val="32"/>
          <w:szCs w:val="32"/>
        </w:rPr>
        <w:t>1.57</w:t>
      </w:r>
      <w:r>
        <w:rPr>
          <w:rFonts w:hint="eastAsia" w:ascii="仿宋" w:hAnsi="仿宋" w:eastAsia="仿宋" w:cs="TimesNewRoman"/>
          <w:kern w:val="0"/>
          <w:sz w:val="32"/>
          <w:szCs w:val="32"/>
        </w:rPr>
        <w:t>%，原因主要一是零星维修工程打包招标；二是养护面积增加，增加养护费。其中，一般公共预算安排</w:t>
      </w:r>
      <w:r>
        <w:rPr>
          <w:rFonts w:ascii="仿宋" w:hAnsi="仿宋" w:eastAsia="仿宋" w:cs="TimesNewRoman"/>
          <w:kern w:val="0"/>
          <w:sz w:val="32"/>
          <w:szCs w:val="32"/>
        </w:rPr>
        <w:t>463.52</w:t>
      </w:r>
      <w:r>
        <w:rPr>
          <w:rFonts w:hint="eastAsia" w:ascii="仿宋" w:hAnsi="仿宋" w:eastAsia="仿宋" w:cs="TimesNewRoman"/>
          <w:kern w:val="0"/>
          <w:sz w:val="32"/>
          <w:szCs w:val="32"/>
        </w:rPr>
        <w:t>万元，占</w:t>
      </w:r>
      <w:r>
        <w:rPr>
          <w:rFonts w:ascii="仿宋" w:hAnsi="仿宋" w:eastAsia="仿宋" w:cs="TimesNewRoman"/>
          <w:kern w:val="0"/>
          <w:sz w:val="32"/>
          <w:szCs w:val="32"/>
        </w:rPr>
        <w:t>13.78</w:t>
      </w:r>
      <w:r>
        <w:rPr>
          <w:rFonts w:hint="eastAsia" w:ascii="仿宋" w:hAnsi="仿宋" w:eastAsia="仿宋" w:cs="TimesNewRoman"/>
          <w:kern w:val="0"/>
          <w:sz w:val="32"/>
          <w:szCs w:val="32"/>
        </w:rPr>
        <w:t>%；政府性基金预算安排</w:t>
      </w:r>
      <w:r>
        <w:rPr>
          <w:rFonts w:ascii="仿宋" w:hAnsi="仿宋" w:eastAsia="仿宋" w:cs="TimesNewRoman"/>
          <w:kern w:val="0"/>
          <w:sz w:val="32"/>
          <w:szCs w:val="32"/>
        </w:rPr>
        <w:t>2900</w:t>
      </w:r>
      <w:r>
        <w:rPr>
          <w:rFonts w:hint="eastAsia" w:ascii="仿宋" w:hAnsi="仿宋" w:eastAsia="仿宋" w:cs="TimesNewRoman"/>
          <w:kern w:val="0"/>
          <w:sz w:val="32"/>
          <w:szCs w:val="32"/>
        </w:rPr>
        <w:t>万元，占</w:t>
      </w:r>
      <w:r>
        <w:rPr>
          <w:rFonts w:ascii="仿宋" w:hAnsi="仿宋" w:eastAsia="仿宋" w:cs="TimesNewRoman"/>
          <w:kern w:val="0"/>
          <w:sz w:val="32"/>
          <w:szCs w:val="32"/>
        </w:rPr>
        <w:t>86.22</w:t>
      </w:r>
      <w:r>
        <w:rPr>
          <w:rFonts w:hint="eastAsia" w:ascii="仿宋" w:hAnsi="仿宋" w:eastAsia="仿宋" w:cs="TimesNewRoman"/>
          <w:kern w:val="0"/>
          <w:sz w:val="32"/>
          <w:szCs w:val="32"/>
        </w:rPr>
        <w:t>%。</w:t>
      </w:r>
      <w:r>
        <w:rPr>
          <w:rFonts w:hint="eastAsia" w:ascii="仿宋" w:hAnsi="仿宋" w:eastAsia="仿宋" w:cs="仿宋"/>
          <w:bCs/>
          <w:sz w:val="32"/>
          <w:szCs w:val="32"/>
        </w:rPr>
        <w:t>财政专户管理资金安排0万元</w:t>
      </w:r>
      <w:r>
        <w:rPr>
          <w:rFonts w:hint="eastAsia" w:ascii="仿宋" w:hAnsi="仿宋" w:eastAsia="仿宋" w:cs="仿宋"/>
          <w:bCs/>
          <w:sz w:val="32"/>
          <w:szCs w:val="32"/>
          <w:lang w:eastAsia="zh-CN"/>
        </w:rPr>
        <w:t>，</w:t>
      </w:r>
      <w:r>
        <w:rPr>
          <w:rFonts w:hint="eastAsia" w:ascii="仿宋" w:hAnsi="仿宋" w:eastAsia="仿宋" w:cs="仿宋"/>
          <w:bCs/>
          <w:sz w:val="32"/>
          <w:szCs w:val="32"/>
        </w:rPr>
        <w:t>占0%</w:t>
      </w:r>
      <w:r>
        <w:rPr>
          <w:rFonts w:hint="eastAsia" w:ascii="仿宋" w:hAnsi="仿宋" w:eastAsia="仿宋" w:cs="仿宋"/>
          <w:b/>
          <w:bCs/>
          <w:sz w:val="32"/>
          <w:szCs w:val="32"/>
        </w:rPr>
        <w:t>。</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十一、关于2024年政府购买服务支出表的说明</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淮北市园林管理处2024年没有安排政府购买服务支出。</w:t>
      </w:r>
    </w:p>
    <w:p>
      <w:pPr>
        <w:pStyle w:val="5"/>
        <w:adjustRightInd w:val="0"/>
        <w:snapToGrid w:val="0"/>
        <w:spacing w:line="560" w:lineRule="exact"/>
        <w:ind w:firstLine="627" w:firstLineChars="196"/>
        <w:rPr>
          <w:rFonts w:ascii="仿宋" w:hAnsi="仿宋" w:eastAsia="仿宋" w:cs="TimesNewRoman"/>
          <w:bCs/>
          <w:sz w:val="32"/>
          <w:szCs w:val="32"/>
        </w:rPr>
      </w:pPr>
      <w:r>
        <w:rPr>
          <w:rFonts w:hint="eastAsia" w:ascii="仿宋" w:hAnsi="仿宋" w:eastAsia="仿宋" w:cs="TimesNewRoman"/>
          <w:bCs/>
          <w:sz w:val="32"/>
          <w:szCs w:val="32"/>
        </w:rPr>
        <w:t>十二、其他重要事项情况说明</w:t>
      </w:r>
    </w:p>
    <w:p>
      <w:pPr>
        <w:adjustRightInd w:val="0"/>
        <w:snapToGrid w:val="0"/>
        <w:spacing w:line="58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（一）项目及绩效目标情况。</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1、“</w:t>
      </w:r>
      <w:r>
        <w:rPr>
          <w:rFonts w:hint="eastAsia" w:ascii="仿宋" w:hAnsi="仿宋" w:eastAsia="仿宋"/>
          <w:sz w:val="32"/>
          <w:szCs w:val="32"/>
        </w:rPr>
        <w:t>城市绿化（设施）提升修复（补）费</w:t>
      </w:r>
      <w:r>
        <w:rPr>
          <w:rFonts w:hint="eastAsia" w:ascii="仿宋" w:hAnsi="仿宋" w:eastAsia="仿宋" w:cs="TimesNewRoman"/>
          <w:kern w:val="0"/>
          <w:sz w:val="32"/>
          <w:szCs w:val="32"/>
        </w:rPr>
        <w:t>”项目。</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cs="TimesNewRoman"/>
          <w:kern w:val="0"/>
          <w:sz w:val="32"/>
          <w:szCs w:val="32"/>
        </w:rPr>
        <w:t>（1）项目概述。</w:t>
      </w:r>
      <w:r>
        <w:rPr>
          <w:rFonts w:hint="eastAsia" w:ascii="仿宋" w:hAnsi="仿宋" w:eastAsia="仿宋"/>
          <w:sz w:val="32"/>
          <w:szCs w:val="32"/>
        </w:rPr>
        <w:t>通过对城市公园、广场、游园的修缮、维护和改造，将进一步提升我市城市公园、广场、游园的景观效果和城市品位，进一步完善城市公园、广场、游园的功能，给市民一个人性化的活动空间，使我市城市公园、广场、游园成为城市绿地系统中的精品绿地，把我市城市公园、广场、游园作为我市的一张名片展现给来我市观光或途径我市的广大客人，项目的实施完成，将具有很好的经济、社会和生态效益。提升道路景观，增加城市绿量，净化空气，改善居住生活环境和投资环境，巩固“国家园林城市”、“全国文明城市”等荣誉成果，为下一步生态城市建设奠定基础。</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cs="TimesNewRoman"/>
          <w:kern w:val="0"/>
          <w:sz w:val="32"/>
          <w:szCs w:val="32"/>
        </w:rPr>
        <w:t>（2）立项依据。</w:t>
      </w:r>
      <w:r>
        <w:rPr>
          <w:rFonts w:hint="eastAsia" w:ascii="仿宋" w:hAnsi="仿宋" w:eastAsia="仿宋"/>
          <w:sz w:val="32"/>
          <w:szCs w:val="32"/>
        </w:rPr>
        <w:t>根据原城乡建设环保部（85）5号文件和城市园林绿地养护管理定额、《安徽省人民政府关于进一步加强城市精细化管理工作的指导意见》皖政（2019）52号、《淮北市"生态修复、城市修补"试点城市实施方案的通知》淮政办(2018)3号、《关于开展城镇园林绿化提升行动的实施意见》淮政办(2014)25号。</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（3）实施主体。淮北市园林管理处</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（4）起止时间。2024年1-12月</w:t>
      </w:r>
    </w:p>
    <w:p>
      <w:pPr>
        <w:ind w:firstLine="640" w:firstLineChars="200"/>
        <w:jc w:val="left"/>
        <w:rPr>
          <w:rFonts w:ascii="仿宋" w:hAnsi="仿宋" w:eastAsia="仿宋" w:cs="TimesNewRoman"/>
          <w:kern w:val="0"/>
          <w:sz w:val="32"/>
          <w:szCs w:val="32"/>
        </w:rPr>
      </w:pPr>
      <w:r>
        <w:rPr>
          <w:rFonts w:hint="eastAsia" w:ascii="仿宋" w:hAnsi="仿宋" w:eastAsia="仿宋" w:cs="TimesNewRoman"/>
          <w:kern w:val="0"/>
          <w:sz w:val="32"/>
          <w:szCs w:val="32"/>
        </w:rPr>
        <w:t>（5）项目内容。一、翠峰路、相山路、长山南路等小老树复壮更换，改造，智能化健身器材安装40组，花境维护2600平米，地下管廊出料口北海道黄杨约1000平米。街头绿地、口袋公园提升改造等绿化景观提升。二、桓谭公园品质提升，平台建设、雕塑小品等。公园广场增加避雨廊架等设施3处，爱园建设公厕一处、避雨廊架一座，新增全园语音广播系统，世纪广场电子屏更换。南黎公园、桓谭公园、长山公园志愿服务站，防火值班室，世纪广场党员活动室，公园广场办公室升级。时代公园、世纪广场、爱园裸土补植1800平方、石板汀步更换2100平方、水池清淤、公厕设施更新维修、衣帽架。相山风景区步道300平方、毛石挡土墙、地砖1100平方、人行道砖2000平方、围墙、栅栏700米、坐凳、衣帽架、垃圾箱、工具房等设施更新维修，泄洪沟改造、瞭望塔维修、护林队板房及排水改造等公园广场提升改造项目。三、</w:t>
      </w:r>
      <w:r>
        <w:rPr>
          <w:rFonts w:hint="eastAsia" w:ascii="仿宋" w:hAnsi="仿宋" w:eastAsia="仿宋"/>
          <w:sz w:val="32"/>
          <w:szCs w:val="32"/>
        </w:rPr>
        <w:t>以前年度续建项目、咨询服务及公园广场照明、绿化用水等。</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（6）年度预算安排。2024年一般公共预算安排1060万元。</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仿宋" w:hAnsi="仿宋" w:eastAsia="仿宋" w:cs="宋体"/>
                <w:b/>
                <w:bCs/>
                <w:szCs w:val="32"/>
              </w:rPr>
            </w:pPr>
            <w:r>
              <w:rPr>
                <w:rFonts w:hint="eastAsia" w:ascii="仿宋" w:hAnsi="仿宋" w:eastAsia="仿宋"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项目名称</w:t>
            </w:r>
          </w:p>
        </w:tc>
        <w:tc>
          <w:tcPr>
            <w:tcW w:w="7577" w:type="dxa"/>
            <w:gridSpan w:val="4"/>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城市绿化（设施）提升修复（补）费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主管部门   及代码</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[266]淮北市住房和城乡建设局</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color w:val="000000"/>
                <w:kern w:val="0"/>
                <w:sz w:val="20"/>
                <w:szCs w:val="20"/>
              </w:rPr>
              <w:t>实施单位</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cs="宋体"/>
                <w:sz w:val="20"/>
              </w:rPr>
              <w:t>淮北市园林管理处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项目来源</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本级项目</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color w:val="000000"/>
                <w:kern w:val="0"/>
                <w:sz w:val="20"/>
                <w:szCs w:val="20"/>
              </w:rPr>
              <w:t>项目期</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仿宋" w:hAnsi="仿宋" w:eastAsia="仿宋" w:cs="宋体"/>
                <w:sz w:val="20"/>
              </w:rPr>
            </w:pPr>
            <w:r>
              <w:rPr>
                <w:rFonts w:hint="eastAsia" w:ascii="仿宋" w:hAnsi="仿宋" w:eastAsia="仿宋" w:cs="宋体"/>
                <w:sz w:val="20"/>
              </w:rPr>
              <w:t>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仿宋" w:hAnsi="仿宋" w:eastAsia="仿宋" w:cs="宋体"/>
                <w:sz w:val="20"/>
              </w:rPr>
            </w:pPr>
            <w:r>
              <w:rPr>
                <w:rFonts w:hint="eastAsia" w:ascii="仿宋" w:hAnsi="仿宋" w:eastAsia="仿宋" w:cs="宋体"/>
                <w:sz w:val="20"/>
              </w:rPr>
              <w:t>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年度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目标</w:t>
            </w:r>
          </w:p>
        </w:tc>
        <w:tc>
          <w:tcPr>
            <w:tcW w:w="8582" w:type="dxa"/>
            <w:gridSpan w:val="6"/>
            <w:tcBorders>
              <w:tl2br w:val="nil"/>
              <w:tr2bl w:val="nil"/>
            </w:tcBorders>
            <w:vAlign w:val="center"/>
          </w:tcPr>
          <w:p>
            <w:pPr>
              <w:jc w:val="left"/>
              <w:rPr>
                <w:rFonts w:ascii="仿宋" w:hAnsi="仿宋" w:eastAsia="仿宋" w:cs="宋体"/>
                <w:sz w:val="20"/>
              </w:rPr>
            </w:pPr>
            <w:r>
              <w:rPr>
                <w:rFonts w:hint="eastAsia" w:ascii="仿宋" w:hAnsi="仿宋" w:eastAsia="仿宋" w:cs="宋体"/>
                <w:sz w:val="20"/>
              </w:rPr>
              <w:t>全面完成新增绿地、改造提升绿地、街头绿地、口袋公园提升改造、公园广场等绿化景观提升。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绩</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效</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一级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指标1：完成绿化面积</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4公顷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指标1：项目质量达标情况</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指标1：项目完成及时性</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合理及时支出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指标1：项目成本</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≤1060万元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指标1：带动相关产业发展</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对当地旅游、运动、休闲、餐饮、商贸、文化等相关产业的发展起促进作用，评价项目经济效益。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指标1：布局实效</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有利于提高城乡居民生活质量，优化城乡资源配置，提升城市活力，有利于绿色出行等方面评价项目社会效益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指标1：对生态环境是否有效改善</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生态环境有效改善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可持续影响指标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指标1：后续监管</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对照项目实施形成设施使用、监督管理制度、新闻媒体宣传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指标1：公众满意度</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≥95%</w:t>
            </w:r>
          </w:p>
        </w:tc>
      </w:tr>
    </w:tbl>
    <w:p>
      <w:pPr>
        <w:ind w:firstLine="420" w:firstLineChars="200"/>
        <w:rPr>
          <w:rFonts w:ascii="仿宋" w:hAnsi="仿宋" w:eastAsia="仿宋"/>
        </w:rPr>
      </w:pPr>
    </w:p>
    <w:p>
      <w:pPr>
        <w:ind w:firstLine="420" w:firstLineChars="200"/>
        <w:rPr>
          <w:rFonts w:ascii="仿宋" w:hAnsi="仿宋" w:eastAsia="仿宋"/>
        </w:rPr>
      </w:pP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2、“</w:t>
      </w:r>
      <w:r>
        <w:rPr>
          <w:rFonts w:hint="eastAsia" w:ascii="仿宋" w:hAnsi="仿宋" w:eastAsia="仿宋"/>
          <w:sz w:val="32"/>
          <w:szCs w:val="32"/>
        </w:rPr>
        <w:t>园林绿化养护费</w:t>
      </w:r>
      <w:r>
        <w:rPr>
          <w:rFonts w:hint="eastAsia" w:ascii="仿宋" w:hAnsi="仿宋" w:eastAsia="仿宋" w:cs="TimesNewRoman"/>
          <w:kern w:val="0"/>
          <w:sz w:val="32"/>
          <w:szCs w:val="32"/>
        </w:rPr>
        <w:t>”项目。</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1）项目概述。按照园林事业改革发展方向，将园林绿地管理运用市场经济手段推向社会，通过招标等方式确认绿地养护管理单位，降低管理成本，提高管养水平。使我市绿化管理走向科学化、规范化、制度的轨道，提高了管理水平。</w:t>
      </w:r>
      <w:r>
        <w:rPr>
          <w:rFonts w:hint="eastAsia" w:ascii="仿宋" w:hAnsi="仿宋" w:eastAsia="仿宋" w:cs="TimesNewRoman"/>
          <w:kern w:val="0"/>
          <w:sz w:val="32"/>
          <w:szCs w:val="32"/>
        </w:rPr>
        <w:tab/>
      </w:r>
      <w:r>
        <w:rPr>
          <w:rFonts w:hint="eastAsia" w:ascii="仿宋" w:hAnsi="仿宋" w:eastAsia="仿宋" w:cs="TimesNewRoman"/>
          <w:kern w:val="0"/>
          <w:sz w:val="32"/>
          <w:szCs w:val="32"/>
        </w:rPr>
        <w:tab/>
      </w:r>
    </w:p>
    <w:p>
      <w:pPr>
        <w:ind w:firstLine="640" w:firstLineChars="200"/>
        <w:rPr>
          <w:rFonts w:ascii="仿宋" w:hAnsi="仿宋" w:eastAsia="仿宋"/>
          <w:sz w:val="32"/>
          <w:szCs w:val="32"/>
        </w:rPr>
      </w:pPr>
      <w:r>
        <w:rPr>
          <w:rFonts w:hint="eastAsia" w:ascii="仿宋" w:hAnsi="仿宋" w:eastAsia="仿宋" w:cs="TimesNewRoman"/>
          <w:kern w:val="0"/>
          <w:sz w:val="32"/>
          <w:szCs w:val="32"/>
        </w:rPr>
        <w:t>（2）立项依据。</w:t>
      </w:r>
      <w:r>
        <w:rPr>
          <w:rFonts w:hint="eastAsia" w:ascii="仿宋" w:hAnsi="仿宋" w:eastAsia="仿宋"/>
          <w:sz w:val="32"/>
          <w:szCs w:val="32"/>
        </w:rPr>
        <w:t>根据原城乡建设环保部（85）5号文件和城市园林绿地养护管理定额。</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（3）实施主体。淮北市园林管理处</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（4）起止时间。2024年1- 12月</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（5）项目内容。淮海路、古城路、南黎路等道路、公园广场等绿地面积</w:t>
      </w:r>
      <w:r>
        <w:rPr>
          <w:rFonts w:ascii="仿宋" w:hAnsi="仿宋" w:eastAsia="仿宋" w:cs="TimesNewRoman"/>
          <w:kern w:val="0"/>
          <w:sz w:val="32"/>
          <w:szCs w:val="32"/>
        </w:rPr>
        <w:t>746</w:t>
      </w:r>
      <w:r>
        <w:rPr>
          <w:rFonts w:hint="eastAsia" w:ascii="仿宋" w:hAnsi="仿宋" w:eastAsia="仿宋" w:cs="TimesNewRoman"/>
          <w:kern w:val="0"/>
          <w:sz w:val="32"/>
          <w:szCs w:val="32"/>
        </w:rPr>
        <w:t>公顷，行道树</w:t>
      </w:r>
      <w:r>
        <w:rPr>
          <w:rFonts w:ascii="仿宋" w:hAnsi="仿宋" w:eastAsia="仿宋" w:cs="TimesNewRoman"/>
          <w:kern w:val="0"/>
          <w:sz w:val="32"/>
          <w:szCs w:val="32"/>
        </w:rPr>
        <w:t>51000</w:t>
      </w:r>
      <w:r>
        <w:rPr>
          <w:rFonts w:hint="eastAsia" w:ascii="仿宋" w:hAnsi="仿宋" w:eastAsia="仿宋" w:cs="TimesNewRoman"/>
          <w:kern w:val="0"/>
          <w:sz w:val="32"/>
          <w:szCs w:val="32"/>
        </w:rPr>
        <w:t>株，保证绿地及设施完好率95%以上。</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（6）年度预算安排。2024年政府性基金预算安排3000万元。</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仿宋" w:hAnsi="仿宋" w:eastAsia="仿宋" w:cs="宋体"/>
                <w:b/>
                <w:color w:val="000000"/>
                <w:kern w:val="0"/>
                <w:sz w:val="28"/>
                <w:szCs w:val="28"/>
              </w:rPr>
            </w:pPr>
          </w:p>
          <w:p>
            <w:pPr>
              <w:widowControl/>
              <w:jc w:val="center"/>
              <w:textAlignment w:val="center"/>
              <w:rPr>
                <w:rFonts w:ascii="仿宋" w:hAnsi="仿宋" w:eastAsia="仿宋" w:cs="宋体"/>
                <w:b/>
                <w:color w:val="000000"/>
                <w:kern w:val="0"/>
                <w:sz w:val="28"/>
                <w:szCs w:val="28"/>
              </w:rPr>
            </w:pPr>
          </w:p>
          <w:p>
            <w:pPr>
              <w:widowControl/>
              <w:jc w:val="center"/>
              <w:textAlignment w:val="center"/>
              <w:rPr>
                <w:rFonts w:ascii="仿宋" w:hAnsi="仿宋" w:eastAsia="仿宋" w:cs="宋体"/>
                <w:b/>
                <w:bCs/>
                <w:szCs w:val="32"/>
              </w:rPr>
            </w:pPr>
            <w:r>
              <w:rPr>
                <w:rFonts w:hint="eastAsia" w:ascii="仿宋" w:hAnsi="仿宋" w:eastAsia="仿宋"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项目名称</w:t>
            </w:r>
          </w:p>
        </w:tc>
        <w:tc>
          <w:tcPr>
            <w:tcW w:w="7577" w:type="dxa"/>
            <w:gridSpan w:val="4"/>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园林绿化养护费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主管部门   及代码</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[266]淮北市住房和城乡建设局</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color w:val="000000"/>
                <w:kern w:val="0"/>
                <w:sz w:val="20"/>
                <w:szCs w:val="20"/>
              </w:rPr>
              <w:t>实施单位</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cs="宋体"/>
                <w:sz w:val="20"/>
              </w:rPr>
              <w:t>淮北市园林管理处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项目来源</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本级项目</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color w:val="000000"/>
                <w:kern w:val="0"/>
                <w:sz w:val="20"/>
                <w:szCs w:val="20"/>
              </w:rPr>
              <w:t>项目期</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仿宋" w:hAnsi="仿宋" w:eastAsia="仿宋" w:cs="宋体"/>
                <w:sz w:val="20"/>
              </w:rPr>
            </w:pPr>
            <w:r>
              <w:rPr>
                <w:rFonts w:hint="eastAsia" w:ascii="仿宋" w:hAnsi="仿宋" w:eastAsia="仿宋" w:cs="宋体"/>
                <w:sz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仿宋" w:hAnsi="仿宋" w:eastAsia="仿宋" w:cs="宋体"/>
                <w:sz w:val="20"/>
              </w:rPr>
            </w:pPr>
            <w:r>
              <w:rPr>
                <w:rFonts w:hint="eastAsia" w:ascii="仿宋" w:hAnsi="仿宋" w:eastAsia="仿宋" w:cs="宋体"/>
                <w:sz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年度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目标</w:t>
            </w:r>
          </w:p>
        </w:tc>
        <w:tc>
          <w:tcPr>
            <w:tcW w:w="8582" w:type="dxa"/>
            <w:gridSpan w:val="6"/>
            <w:tcBorders>
              <w:tl2br w:val="nil"/>
              <w:tr2bl w:val="nil"/>
            </w:tcBorders>
            <w:vAlign w:val="center"/>
          </w:tcPr>
          <w:p>
            <w:pPr>
              <w:jc w:val="left"/>
              <w:rPr>
                <w:rFonts w:ascii="仿宋" w:hAnsi="仿宋" w:eastAsia="仿宋" w:cs="宋体"/>
                <w:sz w:val="20"/>
              </w:rPr>
            </w:pPr>
            <w:r>
              <w:rPr>
                <w:rFonts w:hint="eastAsia" w:ascii="仿宋" w:hAnsi="仿宋" w:eastAsia="仿宋" w:cs="宋体"/>
                <w:sz w:val="20"/>
              </w:rPr>
              <w:t>按照园林事业改革发展方向，将园林绿地管理运用市场经济手段推向社会，通过招标等方式确认绿地养护管理单位，降低管理成本，提高管养水平。使我市绿化管理走向科学化、规范化、制度的轨道，提高了管理水平。</w:t>
            </w:r>
            <w:r>
              <w:rPr>
                <w:rFonts w:hint="eastAsia" w:ascii="仿宋" w:hAnsi="仿宋" w:eastAsia="仿宋" w:cs="宋体"/>
                <w:sz w:val="20"/>
              </w:rPr>
              <w:tab/>
            </w:r>
            <w:r>
              <w:rPr>
                <w:rFonts w:hint="eastAsia" w:ascii="仿宋" w:hAnsi="仿宋" w:eastAsia="仿宋" w:cs="宋体"/>
                <w:sz w:val="20"/>
              </w:rPr>
              <w:tab/>
            </w:r>
            <w:r>
              <w:rPr>
                <w:rFonts w:hint="eastAsia" w:ascii="仿宋" w:hAnsi="仿宋" w:eastAsia="仿宋" w:cs="宋体"/>
                <w:sz w:val="20"/>
              </w:rPr>
              <w:tab/>
            </w:r>
            <w:r>
              <w:rPr>
                <w:rFonts w:hint="eastAsia" w:ascii="仿宋" w:hAnsi="仿宋" w:eastAsia="仿宋" w:cs="宋体"/>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绩</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效</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一级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指标1：道路、公园广场等绿地养护面积</w:t>
            </w:r>
          </w:p>
        </w:tc>
        <w:tc>
          <w:tcPr>
            <w:tcW w:w="4228" w:type="dxa"/>
            <w:gridSpan w:val="2"/>
            <w:tcBorders>
              <w:tl2br w:val="nil"/>
              <w:tr2bl w:val="nil"/>
            </w:tcBorders>
            <w:vAlign w:val="center"/>
          </w:tcPr>
          <w:p>
            <w:pPr>
              <w:jc w:val="center"/>
              <w:rPr>
                <w:rFonts w:ascii="仿宋" w:hAnsi="仿宋" w:eastAsia="仿宋" w:cs="宋体"/>
                <w:sz w:val="20"/>
              </w:rPr>
            </w:pPr>
            <w:r>
              <w:rPr>
                <w:rFonts w:ascii="仿宋" w:hAnsi="仿宋" w:eastAsia="仿宋" w:cs="宋体"/>
                <w:sz w:val="20"/>
              </w:rPr>
              <w:t>746</w:t>
            </w:r>
            <w:r>
              <w:rPr>
                <w:rFonts w:hint="eastAsia" w:ascii="仿宋" w:hAnsi="仿宋" w:eastAsia="仿宋" w:cs="宋体"/>
                <w:sz w:val="20"/>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ascii="仿宋" w:hAnsi="仿宋" w:eastAsia="仿宋" w:cs="宋体"/>
                <w:color w:val="000000"/>
                <w:kern w:val="0"/>
                <w:sz w:val="20"/>
                <w:szCs w:val="20"/>
              </w:rPr>
            </w:pP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指标2：行道树</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5100株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指标1：绿地设施完好率</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指标1：灾害性天气应急处置</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灾害性天气造成树木倒伏、断枝影响交通，应急人员携带工具在30分钟内到达责任区进行普遍检查并处置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指标1：项目成本</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指标1：促进本地人员就业</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650人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指标1：营造优美环境</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指标1：保障城市生态环境</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可持续影响指标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指标1：美化环境，提高城市品位</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提升市民幸福感，提高生活环境舒适度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指标1：服务对象满意度</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≥98%</w:t>
            </w:r>
          </w:p>
        </w:tc>
      </w:tr>
    </w:tbl>
    <w:p>
      <w:pPr>
        <w:pStyle w:val="2"/>
        <w:ind w:firstLine="0"/>
        <w:rPr>
          <w:rFonts w:ascii="仿宋" w:hAnsi="仿宋" w:eastAsia="仿宋" w:cs="TimesNewRoman"/>
          <w:kern w:val="0"/>
          <w:sz w:val="32"/>
          <w:szCs w:val="32"/>
        </w:rPr>
      </w:pPr>
    </w:p>
    <w:p>
      <w:pPr>
        <w:ind w:firstLine="640" w:firstLineChars="200"/>
        <w:rPr>
          <w:rFonts w:ascii="仿宋" w:hAnsi="仿宋" w:eastAsia="仿宋" w:cs="TimesNewRoman"/>
          <w:kern w:val="0"/>
          <w:sz w:val="32"/>
          <w:szCs w:val="32"/>
        </w:rPr>
      </w:pPr>
    </w:p>
    <w:p>
      <w:pPr>
        <w:ind w:firstLine="640" w:firstLineChars="200"/>
        <w:rPr>
          <w:rFonts w:ascii="仿宋" w:hAnsi="仿宋" w:eastAsia="仿宋" w:cs="TimesNewRoman"/>
          <w:kern w:val="0"/>
          <w:sz w:val="32"/>
          <w:szCs w:val="32"/>
        </w:rPr>
      </w:pPr>
    </w:p>
    <w:p>
      <w:pPr>
        <w:ind w:firstLine="640" w:firstLineChars="200"/>
        <w:rPr>
          <w:rFonts w:ascii="仿宋" w:hAnsi="仿宋" w:eastAsia="仿宋" w:cs="TimesNewRoman"/>
          <w:kern w:val="0"/>
          <w:sz w:val="32"/>
          <w:szCs w:val="32"/>
        </w:rPr>
      </w:pP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3、“</w:t>
      </w:r>
      <w:r>
        <w:rPr>
          <w:rFonts w:hint="eastAsia" w:ascii="仿宋" w:hAnsi="仿宋" w:eastAsia="仿宋"/>
          <w:sz w:val="32"/>
          <w:szCs w:val="32"/>
        </w:rPr>
        <w:t>园林管理运行费</w:t>
      </w:r>
      <w:r>
        <w:rPr>
          <w:rFonts w:hint="eastAsia" w:ascii="仿宋" w:hAnsi="仿宋" w:eastAsia="仿宋" w:cs="TimesNewRoman"/>
          <w:kern w:val="0"/>
          <w:sz w:val="32"/>
          <w:szCs w:val="32"/>
        </w:rPr>
        <w:t>”项目。</w:t>
      </w:r>
    </w:p>
    <w:p>
      <w:pPr>
        <w:ind w:firstLine="640" w:firstLineChars="200"/>
        <w:rPr>
          <w:rFonts w:ascii="仿宋" w:hAnsi="仿宋" w:eastAsia="仿宋"/>
          <w:sz w:val="32"/>
          <w:szCs w:val="32"/>
        </w:rPr>
      </w:pPr>
      <w:r>
        <w:rPr>
          <w:rFonts w:hint="eastAsia" w:ascii="仿宋" w:hAnsi="仿宋" w:eastAsia="仿宋" w:cs="TimesNewRoman"/>
          <w:kern w:val="0"/>
          <w:sz w:val="32"/>
          <w:szCs w:val="32"/>
        </w:rPr>
        <w:t>（1）项目概述。</w:t>
      </w:r>
      <w:r>
        <w:rPr>
          <w:rFonts w:hint="eastAsia" w:ascii="仿宋" w:hAnsi="仿宋" w:eastAsia="仿宋"/>
          <w:sz w:val="32"/>
          <w:szCs w:val="32"/>
        </w:rPr>
        <w:t>主要用于保障园林处日常运行和开展专项业务工作支出</w:t>
      </w:r>
      <w:r>
        <w:rPr>
          <w:rFonts w:hint="eastAsia" w:ascii="仿宋" w:hAnsi="仿宋" w:eastAsia="仿宋" w:cs="TimesNewRoman"/>
          <w:kern w:val="0"/>
          <w:sz w:val="32"/>
          <w:szCs w:val="32"/>
        </w:rPr>
        <w:t>。</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（2）立项依据。</w:t>
      </w:r>
      <w:r>
        <w:rPr>
          <w:rFonts w:hint="eastAsia" w:ascii="仿宋" w:hAnsi="仿宋" w:eastAsia="仿宋"/>
          <w:sz w:val="32"/>
          <w:szCs w:val="32"/>
        </w:rPr>
        <w:t>根据原城乡建设环保部（85）5号文件</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（3）实施主体。淮北市园林管理处</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（4）起止时间。2024年1-12月</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5）项目内容。主要用于单位日常管理、运转的经费。主要有：1、保留车辆的保险费、维修费、油料费等。2、通讯费。3、宣传费。4、业务科室工地用车。5、差旅费。6、交通补贴。7、日常办公用品。8、法律顾问费用。9、保障日常运转的其他费用。</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（6）年度预算安排。2024年一般公共预算安排92万元。</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ind w:firstLine="140" w:firstLineChars="50"/>
              <w:jc w:val="center"/>
              <w:textAlignment w:val="center"/>
              <w:rPr>
                <w:rFonts w:ascii="仿宋" w:hAnsi="仿宋" w:eastAsia="仿宋" w:cs="宋体"/>
                <w:b/>
                <w:bCs/>
                <w:szCs w:val="32"/>
              </w:rPr>
            </w:pPr>
            <w:r>
              <w:rPr>
                <w:rFonts w:hint="eastAsia" w:ascii="仿宋" w:hAnsi="仿宋" w:eastAsia="仿宋"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项目名称</w:t>
            </w:r>
          </w:p>
        </w:tc>
        <w:tc>
          <w:tcPr>
            <w:tcW w:w="7577" w:type="dxa"/>
            <w:gridSpan w:val="4"/>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kern w:val="0"/>
                <w:sz w:val="20"/>
                <w:szCs w:val="20"/>
              </w:rPr>
              <w:t>园林管理运行费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主管部门   及代码</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[266]淮北市住房和城乡建设局</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kern w:val="0"/>
                <w:sz w:val="20"/>
                <w:szCs w:val="20"/>
              </w:rPr>
              <w:t>实施单位</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cs="宋体"/>
                <w:sz w:val="20"/>
              </w:rPr>
              <w:t>淮北市园林管理处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项目来源</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本级项目</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kern w:val="0"/>
                <w:sz w:val="20"/>
                <w:szCs w:val="20"/>
              </w:rPr>
              <w:t>项目期</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仿宋" w:hAnsi="仿宋" w:eastAsia="仿宋" w:cs="宋体"/>
                <w:sz w:val="20"/>
              </w:rPr>
            </w:pPr>
            <w:r>
              <w:rPr>
                <w:rFonts w:ascii="仿宋" w:hAnsi="仿宋" w:eastAsia="仿宋" w:cs="宋体"/>
                <w:sz w:val="2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仿宋" w:hAnsi="仿宋" w:eastAsia="仿宋" w:cs="宋体"/>
                <w:sz w:val="20"/>
              </w:rPr>
            </w:pPr>
            <w:r>
              <w:rPr>
                <w:rFonts w:ascii="仿宋" w:hAnsi="仿宋" w:eastAsia="仿宋" w:cs="宋体"/>
                <w:sz w:val="2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年度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目标</w:t>
            </w:r>
          </w:p>
        </w:tc>
        <w:tc>
          <w:tcPr>
            <w:tcW w:w="8582" w:type="dxa"/>
            <w:gridSpan w:val="6"/>
            <w:tcBorders>
              <w:tl2br w:val="nil"/>
              <w:tr2bl w:val="nil"/>
            </w:tcBorders>
            <w:vAlign w:val="center"/>
          </w:tcPr>
          <w:p>
            <w:pPr>
              <w:jc w:val="left"/>
              <w:rPr>
                <w:rFonts w:ascii="仿宋" w:hAnsi="仿宋" w:eastAsia="仿宋" w:cs="宋体"/>
                <w:sz w:val="20"/>
              </w:rPr>
            </w:pPr>
            <w:r>
              <w:rPr>
                <w:rFonts w:hint="eastAsia" w:ascii="仿宋" w:hAnsi="仿宋" w:eastAsia="仿宋" w:cs="宋体"/>
                <w:sz w:val="20"/>
              </w:rPr>
              <w:t>保障单位工作的日常运转。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绩</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效</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一级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指标1：12个月日常运转</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合理保障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指标1：年度绩效目标</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按要求完成年度绩效目标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指标1：支出的及时性</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及时完成支付进度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指标1：项目成本</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指标1：带动相关产业发展</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指标1：对提高群众生活水平，促进和谐社会建设的改善或提升程度</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提高群众生活水平，促进和谐社会建设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指标1：保障城市生态环境</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可持续影响指标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指标1：园林绿化事业可持续发展</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指标1：公众满意度</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≥95%</w:t>
            </w:r>
          </w:p>
        </w:tc>
      </w:tr>
    </w:tbl>
    <w:p>
      <w:pPr>
        <w:rPr>
          <w:rFonts w:ascii="仿宋" w:hAnsi="仿宋" w:eastAsia="仿宋" w:cs="TimesNewRoman"/>
          <w:kern w:val="0"/>
          <w:sz w:val="32"/>
          <w:szCs w:val="32"/>
        </w:rPr>
      </w:pPr>
    </w:p>
    <w:p>
      <w:pPr>
        <w:ind w:firstLine="800" w:firstLineChars="250"/>
        <w:rPr>
          <w:rFonts w:ascii="仿宋" w:hAnsi="仿宋" w:eastAsia="仿宋" w:cs="TimesNewRoman"/>
          <w:kern w:val="0"/>
          <w:sz w:val="32"/>
          <w:szCs w:val="32"/>
        </w:rPr>
      </w:pPr>
      <w:r>
        <w:rPr>
          <w:rFonts w:hint="eastAsia" w:ascii="仿宋" w:hAnsi="仿宋" w:eastAsia="仿宋" w:cs="TimesNewRoman"/>
          <w:kern w:val="0"/>
          <w:sz w:val="32"/>
          <w:szCs w:val="32"/>
        </w:rPr>
        <w:t>4、“</w:t>
      </w:r>
      <w:r>
        <w:rPr>
          <w:rFonts w:hint="eastAsia" w:ascii="仿宋" w:hAnsi="仿宋" w:eastAsia="仿宋"/>
          <w:sz w:val="32"/>
          <w:szCs w:val="32"/>
        </w:rPr>
        <w:t>办公楼运行费</w:t>
      </w:r>
      <w:r>
        <w:rPr>
          <w:rFonts w:hint="eastAsia" w:ascii="仿宋" w:hAnsi="仿宋" w:eastAsia="仿宋" w:cs="TimesNewRoman"/>
          <w:kern w:val="0"/>
          <w:sz w:val="32"/>
          <w:szCs w:val="32"/>
        </w:rPr>
        <w:t>”项目。</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（1）项目概述。保障办公楼日常运转。</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（2）立项依据。</w:t>
      </w:r>
      <w:r>
        <w:rPr>
          <w:rFonts w:hint="eastAsia" w:ascii="仿宋" w:hAnsi="仿宋" w:eastAsia="仿宋"/>
          <w:sz w:val="32"/>
          <w:szCs w:val="32"/>
        </w:rPr>
        <w:t>根据原城乡建设环保部（85）5号文件</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（3）实施主体。淮北市园林管理处</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（4）起止时间。2024年1-12月</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（5）项目内容。办公楼日常运转包括：水费、电费、物业费等。</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（6）年度预算安排。2024年一般公共预算安排16万。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640" w:firstLineChars="200"/>
              <w:rPr>
                <w:rFonts w:ascii="仿宋" w:hAnsi="仿宋" w:eastAsia="仿宋" w:cs="宋体"/>
                <w:b/>
                <w:color w:val="000000"/>
                <w:kern w:val="0"/>
                <w:sz w:val="28"/>
                <w:szCs w:val="28"/>
              </w:rPr>
            </w:pPr>
            <w:r>
              <w:rPr>
                <w:rFonts w:hint="eastAsia" w:ascii="仿宋" w:hAnsi="仿宋" w:eastAsia="仿宋" w:cs="TimesNewRoman"/>
                <w:kern w:val="0"/>
                <w:sz w:val="32"/>
                <w:szCs w:val="32"/>
              </w:rPr>
              <w:t>（7）绩效目标。</w:t>
            </w:r>
          </w:p>
          <w:p>
            <w:pPr>
              <w:widowControl/>
              <w:jc w:val="center"/>
              <w:textAlignment w:val="center"/>
              <w:rPr>
                <w:rFonts w:ascii="仿宋" w:hAnsi="仿宋" w:eastAsia="仿宋" w:cs="宋体"/>
                <w:b/>
                <w:color w:val="000000"/>
                <w:kern w:val="0"/>
                <w:sz w:val="28"/>
                <w:szCs w:val="28"/>
              </w:rPr>
            </w:pPr>
          </w:p>
          <w:p>
            <w:pPr>
              <w:widowControl/>
              <w:jc w:val="center"/>
              <w:textAlignment w:val="center"/>
              <w:rPr>
                <w:rFonts w:ascii="仿宋" w:hAnsi="仿宋" w:eastAsia="仿宋" w:cs="宋体"/>
                <w:b/>
                <w:color w:val="000000"/>
                <w:kern w:val="0"/>
                <w:sz w:val="28"/>
                <w:szCs w:val="28"/>
              </w:rPr>
            </w:pPr>
          </w:p>
          <w:p>
            <w:pPr>
              <w:widowControl/>
              <w:jc w:val="center"/>
              <w:textAlignment w:val="center"/>
              <w:rPr>
                <w:rFonts w:ascii="仿宋" w:hAnsi="仿宋" w:eastAsia="仿宋" w:cs="宋体"/>
                <w:b/>
                <w:bCs/>
                <w:szCs w:val="32"/>
              </w:rPr>
            </w:pPr>
            <w:r>
              <w:rPr>
                <w:rFonts w:hint="eastAsia" w:ascii="仿宋" w:hAnsi="仿宋" w:eastAsia="仿宋"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项目名称</w:t>
            </w:r>
          </w:p>
        </w:tc>
        <w:tc>
          <w:tcPr>
            <w:tcW w:w="7577" w:type="dxa"/>
            <w:gridSpan w:val="4"/>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办公楼运行费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主管部门   及代码</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color w:val="000000"/>
                <w:kern w:val="0"/>
                <w:sz w:val="18"/>
                <w:szCs w:val="18"/>
              </w:rPr>
              <w:t>[266]淮北市住房和城乡建设局</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color w:val="000000"/>
                <w:kern w:val="0"/>
                <w:sz w:val="20"/>
                <w:szCs w:val="20"/>
              </w:rPr>
              <w:t>实施单位</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cs="宋体"/>
                <w:sz w:val="20"/>
              </w:rPr>
              <w:t>淮北市园林管理处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项目来源</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本级项目</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color w:val="000000"/>
                <w:kern w:val="0"/>
                <w:sz w:val="20"/>
                <w:szCs w:val="20"/>
              </w:rPr>
              <w:t>项目期</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仿宋" w:hAnsi="仿宋" w:eastAsia="仿宋" w:cs="宋体"/>
                <w:sz w:val="20"/>
              </w:rPr>
            </w:pPr>
            <w:r>
              <w:rPr>
                <w:rFonts w:hint="eastAsia" w:ascii="仿宋" w:hAnsi="仿宋" w:eastAsia="仿宋" w:cs="宋体"/>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仿宋" w:hAnsi="仿宋" w:eastAsia="仿宋" w:cs="宋体"/>
                <w:sz w:val="20"/>
              </w:rPr>
            </w:pPr>
            <w:r>
              <w:rPr>
                <w:rFonts w:hint="eastAsia" w:ascii="仿宋" w:hAnsi="仿宋" w:eastAsia="仿宋" w:cs="宋体"/>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年度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目标</w:t>
            </w:r>
          </w:p>
        </w:tc>
        <w:tc>
          <w:tcPr>
            <w:tcW w:w="8582" w:type="dxa"/>
            <w:gridSpan w:val="6"/>
            <w:tcBorders>
              <w:tl2br w:val="nil"/>
              <w:tr2bl w:val="nil"/>
            </w:tcBorders>
            <w:vAlign w:val="center"/>
          </w:tcPr>
          <w:p>
            <w:pPr>
              <w:jc w:val="left"/>
              <w:rPr>
                <w:rFonts w:ascii="仿宋" w:hAnsi="仿宋" w:eastAsia="仿宋" w:cs="宋体"/>
                <w:sz w:val="20"/>
              </w:rPr>
            </w:pPr>
            <w:r>
              <w:rPr>
                <w:rFonts w:hint="eastAsia" w:ascii="仿宋" w:hAnsi="仿宋" w:eastAsia="仿宋"/>
                <w:sz w:val="20"/>
                <w:szCs w:val="20"/>
              </w:rPr>
              <w:t>保障办公楼日常运转。</w:t>
            </w:r>
            <w:r>
              <w:rPr>
                <w:rFonts w:hint="eastAsia" w:ascii="仿宋" w:hAnsi="仿宋" w:eastAsia="仿宋"/>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绩</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效</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一级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产出指标</w:t>
            </w:r>
          </w:p>
        </w:tc>
        <w:tc>
          <w:tcPr>
            <w:tcW w:w="759" w:type="dxa"/>
            <w:gridSpan w:val="2"/>
            <w:tcBorders>
              <w:tl2br w:val="nil"/>
              <w:tr2bl w:val="nil"/>
            </w:tcBorders>
            <w:vAlign w:val="center"/>
          </w:tcPr>
          <w:p>
            <w:pPr>
              <w:jc w:val="center"/>
              <w:textAlignment w:val="baseline"/>
              <w:rPr>
                <w:rFonts w:ascii="仿宋" w:hAnsi="仿宋" w:eastAsia="仿宋"/>
                <w:sz w:val="20"/>
                <w:szCs w:val="20"/>
              </w:rPr>
            </w:pPr>
            <w:r>
              <w:rPr>
                <w:rFonts w:hint="eastAsia" w:ascii="仿宋" w:hAnsi="仿宋" w:eastAsia="仿宋"/>
                <w:sz w:val="20"/>
                <w:szCs w:val="20"/>
              </w:rPr>
              <w:t>数量</w:t>
            </w:r>
          </w:p>
          <w:p>
            <w:pPr>
              <w:jc w:val="center"/>
              <w:textAlignment w:val="baseline"/>
              <w:rPr>
                <w:rFonts w:ascii="仿宋" w:hAnsi="仿宋" w:eastAsia="仿宋" w:cs="宋体"/>
                <w:sz w:val="20"/>
              </w:rPr>
            </w:pPr>
            <w:r>
              <w:rPr>
                <w:rFonts w:hint="eastAsia" w:ascii="仿宋" w:hAnsi="仿宋" w:eastAsia="仿宋"/>
                <w:sz w:val="20"/>
                <w:szCs w:val="20"/>
              </w:rPr>
              <w:t>指标</w:t>
            </w:r>
          </w:p>
        </w:tc>
        <w:tc>
          <w:tcPr>
            <w:tcW w:w="2872" w:type="dxa"/>
            <w:tcBorders>
              <w:tl2br w:val="nil"/>
              <w:tr2bl w:val="nil"/>
            </w:tcBorders>
            <w:vAlign w:val="center"/>
          </w:tcPr>
          <w:p>
            <w:pPr>
              <w:textAlignment w:val="baseline"/>
              <w:rPr>
                <w:rFonts w:ascii="仿宋" w:hAnsi="仿宋" w:eastAsia="仿宋" w:cs="宋体"/>
                <w:sz w:val="20"/>
              </w:rPr>
            </w:pPr>
            <w:r>
              <w:rPr>
                <w:rFonts w:hint="eastAsia" w:ascii="仿宋" w:hAnsi="仿宋" w:eastAsia="仿宋"/>
                <w:sz w:val="20"/>
                <w:szCs w:val="20"/>
              </w:rPr>
              <w:t xml:space="preserve"> 全年预算数</w:t>
            </w:r>
          </w:p>
        </w:tc>
        <w:tc>
          <w:tcPr>
            <w:tcW w:w="4228" w:type="dxa"/>
            <w:gridSpan w:val="2"/>
            <w:tcBorders>
              <w:tl2br w:val="nil"/>
              <w:tr2bl w:val="nil"/>
            </w:tcBorders>
            <w:vAlign w:val="center"/>
          </w:tcPr>
          <w:p>
            <w:pPr>
              <w:jc w:val="center"/>
              <w:textAlignment w:val="baseline"/>
              <w:rPr>
                <w:rFonts w:ascii="仿宋" w:hAnsi="仿宋" w:eastAsia="仿宋" w:cs="宋体"/>
                <w:sz w:val="20"/>
              </w:rPr>
            </w:pPr>
            <w:r>
              <w:rPr>
                <w:rFonts w:hint="eastAsia" w:ascii="仿宋" w:hAnsi="仿宋" w:eastAsia="仿宋"/>
                <w:sz w:val="20"/>
                <w:szCs w:val="20"/>
              </w:rPr>
              <w:t>16万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绩效目标</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color w:val="000000"/>
                <w:kern w:val="0"/>
                <w:sz w:val="20"/>
                <w:szCs w:val="20"/>
              </w:rPr>
              <w:t>按要求完成绩效目标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sz w:val="20"/>
                <w:szCs w:val="20"/>
              </w:rPr>
              <w:t>支付的及时性</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sz w:val="20"/>
                <w:szCs w:val="20"/>
              </w:rPr>
              <w:t>按要求完成支付进度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成本指标</w:t>
            </w:r>
          </w:p>
        </w:tc>
        <w:tc>
          <w:tcPr>
            <w:tcW w:w="2872" w:type="dxa"/>
            <w:tcBorders>
              <w:tl2br w:val="nil"/>
              <w:tr2bl w:val="nil"/>
            </w:tcBorders>
            <w:vAlign w:val="center"/>
          </w:tcPr>
          <w:p>
            <w:pPr>
              <w:textAlignment w:val="baseline"/>
              <w:rPr>
                <w:rFonts w:ascii="仿宋" w:hAnsi="仿宋" w:eastAsia="仿宋" w:cs="宋体"/>
                <w:sz w:val="20"/>
                <w:szCs w:val="20"/>
              </w:rPr>
            </w:pPr>
            <w:r>
              <w:rPr>
                <w:rFonts w:hint="eastAsia" w:ascii="仿宋" w:hAnsi="仿宋" w:eastAsia="仿宋"/>
                <w:sz w:val="20"/>
                <w:szCs w:val="20"/>
              </w:rPr>
              <w:t>成本</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间接带动相关产业发展</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sz w:val="20"/>
                <w:szCs w:val="20"/>
              </w:rPr>
              <w:t>保障工作条件，提高工作效率</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保障城市生态环境</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可持续影响指标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节约财政资金</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节约财政资金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2872" w:type="dxa"/>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sz w:val="20"/>
                <w:szCs w:val="20"/>
              </w:rPr>
              <w:t>人民群众满意度</w:t>
            </w:r>
          </w:p>
        </w:tc>
        <w:tc>
          <w:tcPr>
            <w:tcW w:w="4228"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95%以上</w:t>
            </w:r>
          </w:p>
        </w:tc>
      </w:tr>
    </w:tbl>
    <w:p>
      <w:pPr>
        <w:pStyle w:val="2"/>
        <w:ind w:firstLine="0"/>
        <w:rPr>
          <w:rFonts w:ascii="仿宋" w:hAnsi="仿宋" w:eastAsia="仿宋" w:cs="TimesNewRoman"/>
          <w:kern w:val="0"/>
          <w:sz w:val="32"/>
          <w:szCs w:val="32"/>
        </w:rPr>
      </w:pP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 xml:space="preserve"> 5、“园林高质量发展以奖代补资金”项目。</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1）项目概述。根据淮政办﹝2023﹞7号文件，淮北市人民政府办公室关于推进城市园林绿化高质量发展的实施意见，参考外地市模式，建立城市园林绿化以奖代补机制，对市建投集团和各区人民政府、淮北高新区管委会管养绿地给予为期2年的养护费用补贴 ，提市养护标准。</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（2）立项依据。淮政办</w:t>
      </w:r>
      <w:r>
        <w:rPr>
          <w:rFonts w:hint="eastAsia" w:ascii="仿宋" w:hAnsi="仿宋" w:eastAsia="仿宋" w:cs="宋体"/>
          <w:kern w:val="0"/>
          <w:sz w:val="32"/>
          <w:szCs w:val="32"/>
        </w:rPr>
        <w:t>﹝</w:t>
      </w:r>
      <w:r>
        <w:rPr>
          <w:rFonts w:hint="eastAsia" w:ascii="仿宋" w:hAnsi="仿宋" w:eastAsia="仿宋" w:cs="TimesNewRoman"/>
          <w:kern w:val="0"/>
          <w:sz w:val="32"/>
          <w:szCs w:val="32"/>
        </w:rPr>
        <w:t>2023</w:t>
      </w:r>
      <w:r>
        <w:rPr>
          <w:rFonts w:hint="eastAsia" w:ascii="仿宋" w:hAnsi="仿宋" w:eastAsia="仿宋" w:cs="宋体"/>
          <w:kern w:val="0"/>
          <w:sz w:val="32"/>
          <w:szCs w:val="32"/>
        </w:rPr>
        <w:t>﹞</w:t>
      </w:r>
      <w:r>
        <w:rPr>
          <w:rFonts w:hint="eastAsia" w:ascii="仿宋" w:hAnsi="仿宋" w:eastAsia="仿宋" w:cs="TimesNewRoman"/>
          <w:kern w:val="0"/>
          <w:sz w:val="32"/>
          <w:szCs w:val="32"/>
        </w:rPr>
        <w:t>7号文件《淮北市人民政府办公室关于推进城市园林绿化高质量发展的实施意见》</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（3）实施主体。淮北市园林管理处。</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（4）起止时间。2024年1月-12月</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（5）项目内容。道路、公园广场等绿地养护面积95万平方米养护费用的补贴。</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（6）年度预算安排。2024年一般公共预算安排360万元。</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仿宋" w:hAnsi="仿宋" w:eastAsia="仿宋" w:cs="宋体"/>
                <w:b/>
                <w:bCs/>
                <w:szCs w:val="32"/>
              </w:rPr>
            </w:pPr>
            <w:r>
              <w:rPr>
                <w:rFonts w:hint="eastAsia" w:ascii="仿宋" w:hAnsi="仿宋" w:eastAsia="仿宋"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项目名称</w:t>
            </w:r>
          </w:p>
        </w:tc>
        <w:tc>
          <w:tcPr>
            <w:tcW w:w="7577" w:type="dxa"/>
            <w:gridSpan w:val="4"/>
            <w:tcBorders>
              <w:tl2br w:val="nil"/>
              <w:tr2bl w:val="nil"/>
            </w:tcBorders>
            <w:vAlign w:val="center"/>
          </w:tcPr>
          <w:p>
            <w:pPr>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园林高质量发展以奖代补资金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主管部门   及代码</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color w:val="000000"/>
                <w:kern w:val="0"/>
                <w:sz w:val="18"/>
                <w:szCs w:val="18"/>
              </w:rPr>
              <w:t>[266]淮北市住房和城乡建设局</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color w:val="000000"/>
                <w:kern w:val="0"/>
                <w:sz w:val="20"/>
                <w:szCs w:val="20"/>
              </w:rPr>
              <w:t>实施单位</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color w:val="000000"/>
                <w:sz w:val="20"/>
                <w:szCs w:val="20"/>
              </w:rPr>
              <w:t>淮北市园林管理处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项目来源</w:t>
            </w:r>
          </w:p>
        </w:tc>
        <w:tc>
          <w:tcPr>
            <w:tcW w:w="3349" w:type="dxa"/>
            <w:gridSpan w:val="2"/>
            <w:tcBorders>
              <w:tl2br w:val="nil"/>
              <w:tr2bl w:val="nil"/>
            </w:tcBorders>
            <w:vAlign w:val="center"/>
          </w:tcPr>
          <w:p>
            <w:pPr>
              <w:jc w:val="center"/>
              <w:rPr>
                <w:rFonts w:ascii="仿宋" w:hAnsi="仿宋" w:eastAsia="仿宋" w:cs="宋体"/>
                <w:sz w:val="20"/>
              </w:rPr>
            </w:pPr>
            <w:r>
              <w:rPr>
                <w:rFonts w:hint="eastAsia" w:ascii="仿宋" w:hAnsi="仿宋" w:eastAsia="仿宋" w:cs="宋体"/>
                <w:sz w:val="20"/>
              </w:rPr>
              <w:t>本级项目</w:t>
            </w:r>
          </w:p>
        </w:tc>
        <w:tc>
          <w:tcPr>
            <w:tcW w:w="1848" w:type="dxa"/>
            <w:tcBorders>
              <w:tl2br w:val="nil"/>
              <w:tr2bl w:val="nil"/>
            </w:tcBorders>
            <w:vAlign w:val="center"/>
          </w:tcPr>
          <w:p>
            <w:pPr>
              <w:widowControl/>
              <w:jc w:val="center"/>
              <w:textAlignment w:val="center"/>
              <w:rPr>
                <w:rFonts w:ascii="仿宋" w:hAnsi="仿宋" w:eastAsia="仿宋"/>
              </w:rPr>
            </w:pPr>
            <w:r>
              <w:rPr>
                <w:rFonts w:hint="eastAsia" w:ascii="仿宋" w:hAnsi="仿宋" w:eastAsia="仿宋" w:cs="宋体"/>
                <w:color w:val="000000"/>
                <w:kern w:val="0"/>
                <w:sz w:val="20"/>
                <w:szCs w:val="20"/>
              </w:rPr>
              <w:t>项目期</w:t>
            </w:r>
          </w:p>
        </w:tc>
        <w:tc>
          <w:tcPr>
            <w:tcW w:w="2380" w:type="dxa"/>
            <w:tcBorders>
              <w:tl2br w:val="nil"/>
              <w:tr2bl w:val="nil"/>
            </w:tcBorders>
            <w:vAlign w:val="center"/>
          </w:tcPr>
          <w:p>
            <w:pPr>
              <w:jc w:val="center"/>
              <w:rPr>
                <w:rFonts w:ascii="仿宋" w:hAnsi="仿宋" w:eastAsia="仿宋"/>
              </w:rPr>
            </w:pPr>
            <w:r>
              <w:rPr>
                <w:rFonts w:hint="eastAsia" w:ascii="仿宋" w:hAnsi="仿宋" w:eastAsia="仿宋"/>
                <w:color w:val="00000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项目资金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仿宋" w:hAnsi="仿宋" w:eastAsia="仿宋" w:cs="宋体"/>
                <w:sz w:val="20"/>
              </w:rPr>
            </w:pPr>
            <w:r>
              <w:rPr>
                <w:rFonts w:hint="eastAsia" w:ascii="仿宋" w:hAnsi="仿宋" w:eastAsia="仿宋" w:cs="宋体"/>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仿宋" w:hAnsi="仿宋" w:eastAsia="仿宋" w:cs="宋体"/>
                <w:sz w:val="20"/>
              </w:rPr>
            </w:pPr>
            <w:r>
              <w:rPr>
                <w:rFonts w:hint="eastAsia" w:ascii="仿宋" w:hAnsi="仿宋" w:eastAsia="仿宋" w:cs="宋体"/>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仿宋" w:hAnsi="仿宋" w:eastAsia="仿宋" w:cs="宋体"/>
                <w:sz w:val="20"/>
              </w:rPr>
            </w:pPr>
          </w:p>
        </w:tc>
        <w:tc>
          <w:tcPr>
            <w:tcW w:w="3349" w:type="dxa"/>
            <w:gridSpan w:val="2"/>
            <w:tcBorders>
              <w:tl2br w:val="nil"/>
              <w:tr2bl w:val="nil"/>
            </w:tcBorders>
            <w:vAlign w:val="center"/>
          </w:tcPr>
          <w:p>
            <w:pPr>
              <w:widowControl/>
              <w:jc w:val="left"/>
              <w:textAlignment w:val="center"/>
              <w:rPr>
                <w:rFonts w:ascii="仿宋" w:hAnsi="仿宋" w:eastAsia="仿宋" w:cs="宋体"/>
                <w:sz w:val="20"/>
              </w:rPr>
            </w:pPr>
            <w:r>
              <w:rPr>
                <w:rFonts w:hint="eastAsia" w:ascii="仿宋" w:hAnsi="仿宋" w:eastAsia="仿宋"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仿宋" w:hAnsi="仿宋" w:eastAsia="仿宋"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年度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目标</w:t>
            </w:r>
          </w:p>
        </w:tc>
        <w:tc>
          <w:tcPr>
            <w:tcW w:w="8582" w:type="dxa"/>
            <w:gridSpan w:val="6"/>
            <w:tcBorders>
              <w:tl2br w:val="nil"/>
              <w:tr2bl w:val="nil"/>
            </w:tcBorders>
            <w:vAlign w:val="center"/>
          </w:tcPr>
          <w:p>
            <w:pPr>
              <w:jc w:val="left"/>
              <w:rPr>
                <w:rFonts w:ascii="仿宋" w:hAnsi="仿宋" w:eastAsia="仿宋"/>
                <w:sz w:val="18"/>
                <w:szCs w:val="18"/>
              </w:rPr>
            </w:pPr>
            <w:r>
              <w:rPr>
                <w:rFonts w:hint="eastAsia" w:ascii="仿宋" w:hAnsi="仿宋" w:eastAsia="仿宋"/>
                <w:sz w:val="18"/>
                <w:szCs w:val="18"/>
              </w:rPr>
              <w:t>乔木及时修剪，清理死树，无下垂枝、断残枝，无明显病虫害；花灌木、绿篱适时修剪，无徒长枝、断残枝、枯死枝、病虫枝，株形完美，定型及时合理，无明显枯枝败叶，无明显杂草；草坪高度一致，平整美观，修剪及时，无明斑秃。园林设施有损坏及时维修更换。公厕专人清理，无异味、无粪便堆积、外溢，无蝇蛆，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绩</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效</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一级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restart"/>
            <w:tcBorders>
              <w:tl2br w:val="nil"/>
              <w:tr2bl w:val="nil"/>
            </w:tcBorders>
            <w:vAlign w:val="center"/>
          </w:tcPr>
          <w:p>
            <w:pPr>
              <w:widowControl/>
              <w:jc w:val="center"/>
              <w:textAlignment w:val="center"/>
              <w:rPr>
                <w:rFonts w:ascii="仿宋" w:hAnsi="仿宋" w:eastAsia="仿宋" w:cs="宋体"/>
                <w:sz w:val="20"/>
              </w:rPr>
            </w:pPr>
            <w:r>
              <w:rPr>
                <w:rFonts w:hint="eastAsia" w:ascii="仿宋" w:hAnsi="仿宋" w:eastAsia="仿宋"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数量指标</w:t>
            </w:r>
          </w:p>
        </w:tc>
        <w:tc>
          <w:tcPr>
            <w:tcW w:w="2872" w:type="dxa"/>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道路、公园广场等绿地养护面积</w:t>
            </w:r>
          </w:p>
        </w:tc>
        <w:tc>
          <w:tcPr>
            <w:tcW w:w="4228" w:type="dxa"/>
            <w:gridSpan w:val="2"/>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95万平米</w:t>
            </w:r>
          </w:p>
          <w:p>
            <w:pPr>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质量指标</w:t>
            </w:r>
          </w:p>
        </w:tc>
        <w:tc>
          <w:tcPr>
            <w:tcW w:w="2872" w:type="dxa"/>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绿地、设施完好</w:t>
            </w:r>
          </w:p>
        </w:tc>
        <w:tc>
          <w:tcPr>
            <w:tcW w:w="4228" w:type="dxa"/>
            <w:gridSpan w:val="2"/>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cs="宋体"/>
                <w:color w:val="000000"/>
                <w:kern w:val="0"/>
                <w:sz w:val="20"/>
                <w:szCs w:val="20"/>
              </w:rPr>
              <w:t>时效指标</w:t>
            </w:r>
          </w:p>
        </w:tc>
        <w:tc>
          <w:tcPr>
            <w:tcW w:w="2872" w:type="dxa"/>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常态化管理</w:t>
            </w:r>
          </w:p>
        </w:tc>
        <w:tc>
          <w:tcPr>
            <w:tcW w:w="4228" w:type="dxa"/>
            <w:gridSpan w:val="2"/>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textAlignment w:val="center"/>
              <w:rPr>
                <w:rFonts w:ascii="仿宋" w:hAnsi="仿宋" w:eastAsia="仿宋" w:cs="宋体"/>
                <w:sz w:val="20"/>
              </w:rPr>
            </w:pPr>
            <w:r>
              <w:rPr>
                <w:rFonts w:hint="eastAsia" w:ascii="仿宋" w:hAnsi="仿宋" w:eastAsia="仿宋"/>
                <w:sz w:val="20"/>
                <w:szCs w:val="20"/>
              </w:rPr>
              <w:t>生态效益指标</w:t>
            </w:r>
          </w:p>
        </w:tc>
        <w:tc>
          <w:tcPr>
            <w:tcW w:w="2872" w:type="dxa"/>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保障城市生态环境</w:t>
            </w:r>
          </w:p>
        </w:tc>
        <w:tc>
          <w:tcPr>
            <w:tcW w:w="4228" w:type="dxa"/>
            <w:gridSpan w:val="2"/>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vMerge w:val="continue"/>
            <w:tcBorders>
              <w:tl2br w:val="nil"/>
              <w:tr2bl w:val="nil"/>
            </w:tcBorders>
            <w:vAlign w:val="center"/>
          </w:tcPr>
          <w:p>
            <w:pPr>
              <w:jc w:val="center"/>
              <w:rPr>
                <w:rFonts w:ascii="仿宋" w:hAnsi="仿宋" w:eastAsia="仿宋" w:cs="宋体"/>
                <w:sz w:val="20"/>
              </w:rPr>
            </w:pP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可持续影响指标</w:t>
            </w:r>
          </w:p>
        </w:tc>
        <w:tc>
          <w:tcPr>
            <w:tcW w:w="2872" w:type="dxa"/>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color w:val="000000"/>
                <w:kern w:val="0"/>
                <w:sz w:val="20"/>
                <w:szCs w:val="20"/>
              </w:rPr>
              <w:t>园林绿化事业可持续发展</w:t>
            </w:r>
          </w:p>
        </w:tc>
        <w:tc>
          <w:tcPr>
            <w:tcW w:w="4228" w:type="dxa"/>
            <w:gridSpan w:val="2"/>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仿宋" w:hAnsi="仿宋" w:eastAsia="仿宋" w:cs="宋体"/>
                <w:sz w:val="20"/>
              </w:rPr>
            </w:pPr>
          </w:p>
        </w:tc>
        <w:tc>
          <w:tcPr>
            <w:tcW w:w="723" w:type="dxa"/>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759" w:type="dxa"/>
            <w:gridSpan w:val="2"/>
            <w:tcBorders>
              <w:tl2br w:val="nil"/>
              <w:tr2bl w:val="nil"/>
            </w:tcBorders>
            <w:vAlign w:val="center"/>
          </w:tcPr>
          <w:p>
            <w:pPr>
              <w:widowControl/>
              <w:spacing w:line="200" w:lineRule="exact"/>
              <w:jc w:val="center"/>
              <w:rPr>
                <w:rFonts w:ascii="仿宋" w:hAnsi="仿宋" w:eastAsia="仿宋" w:cs="宋体"/>
                <w:sz w:val="20"/>
              </w:rPr>
            </w:pPr>
            <w:r>
              <w:rPr>
                <w:rFonts w:hint="eastAsia" w:ascii="仿宋" w:hAnsi="仿宋" w:eastAsia="仿宋" w:cs="宋体"/>
                <w:sz w:val="20"/>
              </w:rPr>
              <w:t>满意度指标</w:t>
            </w:r>
          </w:p>
        </w:tc>
        <w:tc>
          <w:tcPr>
            <w:tcW w:w="2872" w:type="dxa"/>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市民</w:t>
            </w:r>
            <w:bookmarkStart w:id="0" w:name="_GoBack"/>
            <w:bookmarkEnd w:id="0"/>
            <w:r>
              <w:rPr>
                <w:rFonts w:hint="eastAsia" w:ascii="仿宋" w:hAnsi="仿宋" w:eastAsia="仿宋" w:cs="宋体"/>
                <w:kern w:val="0"/>
                <w:sz w:val="18"/>
                <w:szCs w:val="18"/>
              </w:rPr>
              <w:t>满意度</w:t>
            </w:r>
          </w:p>
        </w:tc>
        <w:tc>
          <w:tcPr>
            <w:tcW w:w="4228" w:type="dxa"/>
            <w:gridSpan w:val="2"/>
            <w:tcBorders>
              <w:tl2br w:val="nil"/>
              <w:tr2bl w:val="nil"/>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90%以上</w:t>
            </w:r>
          </w:p>
        </w:tc>
      </w:tr>
    </w:tbl>
    <w:p>
      <w:pPr>
        <w:rPr>
          <w:rFonts w:ascii="仿宋" w:hAnsi="仿宋" w:eastAsia="仿宋"/>
          <w:color w:val="FF0000"/>
        </w:rPr>
      </w:pPr>
    </w:p>
    <w:p>
      <w:pPr>
        <w:adjustRightInd w:val="0"/>
        <w:snapToGrid w:val="0"/>
        <w:spacing w:line="58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（二）机关运行经费。</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淮北市园林管理处为非参照公务员法管理的事业单位，按照部门预算机关运行经费口径，</w:t>
      </w:r>
      <w:r>
        <w:rPr>
          <w:rFonts w:ascii="仿宋" w:hAnsi="仿宋" w:eastAsia="仿宋" w:cs="TimesNewRoman"/>
          <w:kern w:val="0"/>
          <w:sz w:val="32"/>
          <w:szCs w:val="32"/>
        </w:rPr>
        <w:t>2024</w:t>
      </w:r>
      <w:r>
        <w:rPr>
          <w:rFonts w:hint="eastAsia" w:ascii="仿宋" w:hAnsi="仿宋" w:eastAsia="仿宋" w:cs="TimesNewRoman"/>
          <w:kern w:val="0"/>
          <w:sz w:val="32"/>
          <w:szCs w:val="32"/>
        </w:rPr>
        <w:t>年无机关运行经费财政拨款预算。</w:t>
      </w:r>
    </w:p>
    <w:p>
      <w:pPr>
        <w:adjustRightInd w:val="0"/>
        <w:snapToGrid w:val="0"/>
        <w:spacing w:line="58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（三）政府采购情况。</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淮北市园林管理处</w:t>
      </w:r>
      <w:r>
        <w:rPr>
          <w:rFonts w:ascii="仿宋" w:hAnsi="仿宋" w:eastAsia="仿宋" w:cs="TimesNewRoman"/>
          <w:kern w:val="0"/>
          <w:sz w:val="32"/>
          <w:szCs w:val="32"/>
        </w:rPr>
        <w:t>2024</w:t>
      </w:r>
      <w:r>
        <w:rPr>
          <w:rFonts w:hint="eastAsia" w:ascii="仿宋" w:hAnsi="仿宋" w:eastAsia="仿宋" w:cs="TimesNewRoman"/>
          <w:kern w:val="0"/>
          <w:sz w:val="32"/>
          <w:szCs w:val="32"/>
        </w:rPr>
        <w:t>年政府采购预算</w:t>
      </w:r>
      <w:r>
        <w:rPr>
          <w:rFonts w:ascii="仿宋" w:hAnsi="仿宋" w:eastAsia="仿宋" w:cs="TimesNewRoman"/>
          <w:kern w:val="0"/>
          <w:sz w:val="32"/>
          <w:szCs w:val="32"/>
        </w:rPr>
        <w:t>3363.52</w:t>
      </w:r>
      <w:r>
        <w:rPr>
          <w:rFonts w:hint="eastAsia" w:ascii="仿宋" w:hAnsi="仿宋" w:eastAsia="仿宋" w:cs="TimesNewRoman"/>
          <w:kern w:val="0"/>
          <w:sz w:val="32"/>
          <w:szCs w:val="32"/>
        </w:rPr>
        <w:t>万元。其中：政府采购货物预算</w:t>
      </w:r>
      <w:r>
        <w:rPr>
          <w:rFonts w:ascii="仿宋" w:hAnsi="仿宋" w:eastAsia="仿宋" w:cs="TimesNewRoman"/>
          <w:kern w:val="0"/>
          <w:sz w:val="32"/>
          <w:szCs w:val="32"/>
        </w:rPr>
        <w:t>3.52</w:t>
      </w:r>
      <w:r>
        <w:rPr>
          <w:rFonts w:hint="eastAsia" w:ascii="仿宋" w:hAnsi="仿宋" w:eastAsia="仿宋" w:cs="TimesNewRoman"/>
          <w:kern w:val="0"/>
          <w:sz w:val="32"/>
          <w:szCs w:val="32"/>
        </w:rPr>
        <w:t>万元，政府采购工程预算</w:t>
      </w:r>
      <w:r>
        <w:rPr>
          <w:rFonts w:ascii="仿宋" w:hAnsi="仿宋" w:eastAsia="仿宋" w:cs="TimesNewRoman"/>
          <w:kern w:val="0"/>
          <w:sz w:val="32"/>
          <w:szCs w:val="32"/>
        </w:rPr>
        <w:t>460</w:t>
      </w:r>
      <w:r>
        <w:rPr>
          <w:rFonts w:hint="eastAsia" w:ascii="仿宋" w:hAnsi="仿宋" w:eastAsia="仿宋" w:cs="TimesNewRoman"/>
          <w:kern w:val="0"/>
          <w:sz w:val="32"/>
          <w:szCs w:val="32"/>
        </w:rPr>
        <w:t>万元，政府采购服务预算</w:t>
      </w:r>
      <w:r>
        <w:rPr>
          <w:rFonts w:ascii="仿宋" w:hAnsi="仿宋" w:eastAsia="仿宋" w:cs="TimesNewRoman"/>
          <w:kern w:val="0"/>
          <w:sz w:val="32"/>
          <w:szCs w:val="32"/>
        </w:rPr>
        <w:t>2900</w:t>
      </w:r>
      <w:r>
        <w:rPr>
          <w:rFonts w:hint="eastAsia" w:ascii="仿宋" w:hAnsi="仿宋" w:eastAsia="仿宋" w:cs="TimesNewRoman"/>
          <w:kern w:val="0"/>
          <w:sz w:val="32"/>
          <w:szCs w:val="32"/>
        </w:rPr>
        <w:t>万元。</w:t>
      </w:r>
    </w:p>
    <w:p>
      <w:pPr>
        <w:adjustRightInd w:val="0"/>
        <w:snapToGrid w:val="0"/>
        <w:spacing w:line="58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（四）国有资产占有使用情况。</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截至</w:t>
      </w:r>
      <w:r>
        <w:rPr>
          <w:rFonts w:ascii="仿宋" w:hAnsi="仿宋" w:eastAsia="仿宋" w:cs="TimesNewRoman"/>
          <w:kern w:val="0"/>
          <w:sz w:val="32"/>
          <w:szCs w:val="32"/>
        </w:rPr>
        <w:t>2023</w:t>
      </w:r>
      <w:r>
        <w:rPr>
          <w:rFonts w:hint="eastAsia" w:ascii="仿宋" w:hAnsi="仿宋" w:eastAsia="仿宋" w:cs="TimesNewRoman"/>
          <w:kern w:val="0"/>
          <w:sz w:val="32"/>
          <w:szCs w:val="32"/>
        </w:rPr>
        <w:t>年</w:t>
      </w:r>
      <w:r>
        <w:rPr>
          <w:rFonts w:ascii="仿宋" w:hAnsi="仿宋" w:eastAsia="仿宋" w:cs="TimesNewRoman"/>
          <w:kern w:val="0"/>
          <w:sz w:val="32"/>
          <w:szCs w:val="32"/>
        </w:rPr>
        <w:t>12</w:t>
      </w:r>
      <w:r>
        <w:rPr>
          <w:rFonts w:hint="eastAsia" w:ascii="仿宋" w:hAnsi="仿宋" w:eastAsia="仿宋" w:cs="TimesNewRoman"/>
          <w:kern w:val="0"/>
          <w:sz w:val="32"/>
          <w:szCs w:val="32"/>
        </w:rPr>
        <w:t>月</w:t>
      </w:r>
      <w:r>
        <w:rPr>
          <w:rFonts w:ascii="仿宋" w:hAnsi="仿宋" w:eastAsia="仿宋" w:cs="TimesNewRoman"/>
          <w:kern w:val="0"/>
          <w:sz w:val="32"/>
          <w:szCs w:val="32"/>
        </w:rPr>
        <w:t>31</w:t>
      </w:r>
      <w:r>
        <w:rPr>
          <w:rFonts w:hint="eastAsia" w:ascii="仿宋" w:hAnsi="仿宋" w:eastAsia="仿宋" w:cs="TimesNewRoman"/>
          <w:kern w:val="0"/>
          <w:sz w:val="32"/>
          <w:szCs w:val="32"/>
        </w:rPr>
        <w:t>日，淮北市园林管理处共有车辆</w:t>
      </w:r>
      <w:r>
        <w:rPr>
          <w:rFonts w:ascii="仿宋" w:hAnsi="仿宋" w:eastAsia="仿宋" w:cs="TimesNewRoman"/>
          <w:kern w:val="0"/>
          <w:sz w:val="32"/>
          <w:szCs w:val="32"/>
        </w:rPr>
        <w:t>14</w:t>
      </w:r>
      <w:r>
        <w:rPr>
          <w:rFonts w:hint="eastAsia" w:ascii="仿宋" w:hAnsi="仿宋" w:eastAsia="仿宋" w:cs="TimesNewRoman"/>
          <w:kern w:val="0"/>
          <w:sz w:val="32"/>
          <w:szCs w:val="32"/>
        </w:rPr>
        <w:t>辆，其中：其他用车</w:t>
      </w:r>
      <w:r>
        <w:rPr>
          <w:rFonts w:ascii="仿宋" w:hAnsi="仿宋" w:eastAsia="仿宋" w:cs="TimesNewRoman"/>
          <w:kern w:val="0"/>
          <w:sz w:val="32"/>
          <w:szCs w:val="32"/>
        </w:rPr>
        <w:t>14</w:t>
      </w:r>
      <w:r>
        <w:rPr>
          <w:rFonts w:hint="eastAsia" w:ascii="仿宋" w:hAnsi="仿宋" w:eastAsia="仿宋" w:cs="TimesNewRoman"/>
          <w:kern w:val="0"/>
          <w:sz w:val="32"/>
          <w:szCs w:val="32"/>
        </w:rPr>
        <w:t>辆。单价</w:t>
      </w:r>
      <w:r>
        <w:rPr>
          <w:rFonts w:ascii="仿宋" w:hAnsi="仿宋" w:eastAsia="仿宋" w:cs="TimesNewRoman"/>
          <w:kern w:val="0"/>
          <w:sz w:val="32"/>
          <w:szCs w:val="32"/>
        </w:rPr>
        <w:t>50</w:t>
      </w:r>
      <w:r>
        <w:rPr>
          <w:rFonts w:hint="eastAsia" w:ascii="仿宋" w:hAnsi="仿宋" w:eastAsia="仿宋" w:cs="TimesNewRoman"/>
          <w:kern w:val="0"/>
          <w:sz w:val="32"/>
          <w:szCs w:val="32"/>
        </w:rPr>
        <w:t>万元以上的通用设备</w:t>
      </w:r>
      <w:r>
        <w:rPr>
          <w:rFonts w:ascii="仿宋" w:hAnsi="仿宋" w:eastAsia="仿宋" w:cs="TimesNewRoman"/>
          <w:kern w:val="0"/>
          <w:sz w:val="32"/>
          <w:szCs w:val="32"/>
        </w:rPr>
        <w:t>0</w:t>
      </w:r>
      <w:r>
        <w:rPr>
          <w:rFonts w:hint="eastAsia" w:ascii="仿宋" w:hAnsi="仿宋" w:eastAsia="仿宋" w:cs="TimesNewRoman"/>
          <w:kern w:val="0"/>
          <w:sz w:val="32"/>
          <w:szCs w:val="32"/>
        </w:rPr>
        <w:t>台（套），单价</w:t>
      </w:r>
      <w:r>
        <w:rPr>
          <w:rFonts w:ascii="仿宋" w:hAnsi="仿宋" w:eastAsia="仿宋" w:cs="TimesNewRoman"/>
          <w:kern w:val="0"/>
          <w:sz w:val="32"/>
          <w:szCs w:val="32"/>
        </w:rPr>
        <w:t>100</w:t>
      </w:r>
      <w:r>
        <w:rPr>
          <w:rFonts w:hint="eastAsia" w:ascii="仿宋" w:hAnsi="仿宋" w:eastAsia="仿宋" w:cs="TimesNewRoman"/>
          <w:kern w:val="0"/>
          <w:sz w:val="32"/>
          <w:szCs w:val="32"/>
        </w:rPr>
        <w:t>万元以上的专用设备</w:t>
      </w:r>
      <w:r>
        <w:rPr>
          <w:rFonts w:ascii="仿宋" w:hAnsi="仿宋" w:eastAsia="仿宋" w:cs="TimesNewRoman"/>
          <w:kern w:val="0"/>
          <w:sz w:val="32"/>
          <w:szCs w:val="32"/>
        </w:rPr>
        <w:t>0</w:t>
      </w:r>
      <w:r>
        <w:rPr>
          <w:rFonts w:hint="eastAsia" w:ascii="仿宋" w:hAnsi="仿宋" w:eastAsia="仿宋" w:cs="TimesNewRoman"/>
          <w:kern w:val="0"/>
          <w:sz w:val="32"/>
          <w:szCs w:val="32"/>
        </w:rPr>
        <w:t>台（套）。</w:t>
      </w:r>
    </w:p>
    <w:p>
      <w:pPr>
        <w:ind w:firstLine="640" w:firstLineChars="200"/>
        <w:rPr>
          <w:rFonts w:ascii="仿宋" w:hAnsi="仿宋" w:eastAsia="仿宋" w:cs="TimesNewRoman"/>
          <w:kern w:val="0"/>
          <w:sz w:val="32"/>
          <w:szCs w:val="32"/>
        </w:rPr>
      </w:pPr>
      <w:r>
        <w:rPr>
          <w:rFonts w:ascii="仿宋" w:hAnsi="仿宋" w:eastAsia="仿宋" w:cs="TimesNewRoman"/>
          <w:kern w:val="0"/>
          <w:sz w:val="32"/>
          <w:szCs w:val="32"/>
        </w:rPr>
        <w:t>2024</w:t>
      </w:r>
      <w:r>
        <w:rPr>
          <w:rFonts w:hint="eastAsia" w:ascii="仿宋" w:hAnsi="仿宋" w:eastAsia="仿宋" w:cs="TimesNewRoman"/>
          <w:kern w:val="0"/>
          <w:sz w:val="32"/>
          <w:szCs w:val="32"/>
        </w:rPr>
        <w:t>年单位预算安排购置公务用车</w:t>
      </w:r>
      <w:r>
        <w:rPr>
          <w:rFonts w:ascii="仿宋" w:hAnsi="仿宋" w:eastAsia="仿宋" w:cs="TimesNewRoman"/>
          <w:kern w:val="0"/>
          <w:sz w:val="32"/>
          <w:szCs w:val="32"/>
        </w:rPr>
        <w:t>0</w:t>
      </w:r>
      <w:r>
        <w:rPr>
          <w:rFonts w:hint="eastAsia" w:ascii="仿宋" w:hAnsi="仿宋" w:eastAsia="仿宋" w:cs="TimesNewRoman"/>
          <w:kern w:val="0"/>
          <w:sz w:val="32"/>
          <w:szCs w:val="32"/>
        </w:rPr>
        <w:t>辆，购置费</w:t>
      </w:r>
      <w:r>
        <w:rPr>
          <w:rFonts w:ascii="仿宋" w:hAnsi="仿宋" w:eastAsia="仿宋" w:cs="TimesNewRoman"/>
          <w:kern w:val="0"/>
          <w:sz w:val="32"/>
          <w:szCs w:val="32"/>
        </w:rPr>
        <w:t>0</w:t>
      </w:r>
      <w:r>
        <w:rPr>
          <w:rFonts w:hint="eastAsia" w:ascii="仿宋" w:hAnsi="仿宋" w:eastAsia="仿宋" w:cs="TimesNewRoman"/>
          <w:kern w:val="0"/>
          <w:sz w:val="32"/>
          <w:szCs w:val="32"/>
        </w:rPr>
        <w:t>万元；安排购置单价</w:t>
      </w:r>
      <w:r>
        <w:rPr>
          <w:rFonts w:ascii="仿宋" w:hAnsi="仿宋" w:eastAsia="仿宋" w:cs="TimesNewRoman"/>
          <w:kern w:val="0"/>
          <w:sz w:val="32"/>
          <w:szCs w:val="32"/>
        </w:rPr>
        <w:t>50</w:t>
      </w:r>
      <w:r>
        <w:rPr>
          <w:rFonts w:hint="eastAsia" w:ascii="仿宋" w:hAnsi="仿宋" w:eastAsia="仿宋" w:cs="TimesNewRoman"/>
          <w:kern w:val="0"/>
          <w:sz w:val="32"/>
          <w:szCs w:val="32"/>
        </w:rPr>
        <w:t>万元以上的通用设备</w:t>
      </w:r>
      <w:r>
        <w:rPr>
          <w:rFonts w:ascii="仿宋" w:hAnsi="仿宋" w:eastAsia="仿宋" w:cs="TimesNewRoman"/>
          <w:kern w:val="0"/>
          <w:sz w:val="32"/>
          <w:szCs w:val="32"/>
        </w:rPr>
        <w:t>0</w:t>
      </w:r>
      <w:r>
        <w:rPr>
          <w:rFonts w:hint="eastAsia" w:ascii="仿宋" w:hAnsi="仿宋" w:eastAsia="仿宋" w:cs="TimesNewRoman"/>
          <w:kern w:val="0"/>
          <w:sz w:val="32"/>
          <w:szCs w:val="32"/>
        </w:rPr>
        <w:t>台（套），购置费</w:t>
      </w:r>
      <w:r>
        <w:rPr>
          <w:rFonts w:ascii="仿宋" w:hAnsi="仿宋" w:eastAsia="仿宋" w:cs="TimesNewRoman"/>
          <w:kern w:val="0"/>
          <w:sz w:val="32"/>
          <w:szCs w:val="32"/>
        </w:rPr>
        <w:t>0</w:t>
      </w:r>
      <w:r>
        <w:rPr>
          <w:rFonts w:hint="eastAsia" w:ascii="仿宋" w:hAnsi="仿宋" w:eastAsia="仿宋" w:cs="TimesNewRoman"/>
          <w:kern w:val="0"/>
          <w:sz w:val="32"/>
          <w:szCs w:val="32"/>
        </w:rPr>
        <w:t>万元；安排购置单价</w:t>
      </w:r>
      <w:r>
        <w:rPr>
          <w:rFonts w:ascii="仿宋" w:hAnsi="仿宋" w:eastAsia="仿宋" w:cs="TimesNewRoman"/>
          <w:kern w:val="0"/>
          <w:sz w:val="32"/>
          <w:szCs w:val="32"/>
        </w:rPr>
        <w:t>100</w:t>
      </w:r>
      <w:r>
        <w:rPr>
          <w:rFonts w:hint="eastAsia" w:ascii="仿宋" w:hAnsi="仿宋" w:eastAsia="仿宋" w:cs="TimesNewRoman"/>
          <w:kern w:val="0"/>
          <w:sz w:val="32"/>
          <w:szCs w:val="32"/>
        </w:rPr>
        <w:t>万元以上专用设备</w:t>
      </w:r>
      <w:r>
        <w:rPr>
          <w:rFonts w:ascii="仿宋" w:hAnsi="仿宋" w:eastAsia="仿宋" w:cs="TimesNewRoman"/>
          <w:kern w:val="0"/>
          <w:sz w:val="32"/>
          <w:szCs w:val="32"/>
        </w:rPr>
        <w:t>0</w:t>
      </w:r>
      <w:r>
        <w:rPr>
          <w:rFonts w:hint="eastAsia" w:ascii="仿宋" w:hAnsi="仿宋" w:eastAsia="仿宋" w:cs="TimesNewRoman"/>
          <w:kern w:val="0"/>
          <w:sz w:val="32"/>
          <w:szCs w:val="32"/>
        </w:rPr>
        <w:t>台（套），购置费</w:t>
      </w:r>
      <w:r>
        <w:rPr>
          <w:rFonts w:ascii="仿宋" w:hAnsi="仿宋" w:eastAsia="仿宋" w:cs="TimesNewRoman"/>
          <w:kern w:val="0"/>
          <w:sz w:val="32"/>
          <w:szCs w:val="32"/>
        </w:rPr>
        <w:t>0</w:t>
      </w:r>
      <w:r>
        <w:rPr>
          <w:rFonts w:hint="eastAsia" w:ascii="仿宋" w:hAnsi="仿宋" w:eastAsia="仿宋" w:cs="TimesNewRoman"/>
          <w:kern w:val="0"/>
          <w:sz w:val="32"/>
          <w:szCs w:val="32"/>
        </w:rPr>
        <w:t>万元。</w:t>
      </w:r>
    </w:p>
    <w:p>
      <w:pPr>
        <w:adjustRightInd w:val="0"/>
        <w:snapToGrid w:val="0"/>
        <w:spacing w:line="580" w:lineRule="exact"/>
        <w:ind w:firstLine="642" w:firstLineChars="200"/>
        <w:rPr>
          <w:rFonts w:ascii="仿宋" w:hAnsi="仿宋" w:eastAsia="仿宋" w:cs="TimesNewRoman"/>
          <w:b/>
          <w:sz w:val="32"/>
          <w:szCs w:val="32"/>
        </w:rPr>
      </w:pPr>
      <w:r>
        <w:rPr>
          <w:rFonts w:hint="eastAsia" w:ascii="仿宋" w:hAnsi="仿宋" w:eastAsia="仿宋" w:cs="TimesNewRoman"/>
          <w:b/>
          <w:sz w:val="32"/>
          <w:szCs w:val="32"/>
        </w:rPr>
        <w:t>（五）绩效目标设置情况。</w:t>
      </w:r>
    </w:p>
    <w:p>
      <w:pPr>
        <w:ind w:firstLine="640" w:firstLineChars="200"/>
        <w:rPr>
          <w:rFonts w:ascii="仿宋" w:hAnsi="仿宋" w:eastAsia="仿宋" w:cs="TimesNewRoman"/>
          <w:kern w:val="0"/>
          <w:sz w:val="32"/>
          <w:szCs w:val="32"/>
        </w:rPr>
      </w:pPr>
      <w:r>
        <w:rPr>
          <w:rFonts w:hint="eastAsia" w:ascii="仿宋" w:hAnsi="仿宋" w:eastAsia="仿宋" w:cs="TimesNewRoman"/>
          <w:kern w:val="0"/>
          <w:sz w:val="32"/>
          <w:szCs w:val="32"/>
        </w:rPr>
        <w:t>2024年，淮北市园林管理处5个项目实行了绩效目标管理，涉及一般公共预算当年财政拨款</w:t>
      </w:r>
      <w:r>
        <w:rPr>
          <w:rFonts w:ascii="仿宋" w:hAnsi="仿宋" w:eastAsia="仿宋" w:cs="TimesNewRoman"/>
          <w:kern w:val="0"/>
          <w:sz w:val="32"/>
          <w:szCs w:val="32"/>
        </w:rPr>
        <w:t>1528</w:t>
      </w:r>
      <w:r>
        <w:rPr>
          <w:rFonts w:hint="eastAsia" w:ascii="仿宋" w:hAnsi="仿宋" w:eastAsia="仿宋" w:cs="TimesNewRoman"/>
          <w:kern w:val="0"/>
          <w:sz w:val="32"/>
          <w:szCs w:val="32"/>
        </w:rPr>
        <w:t>万元、政府性基金预算当年财政拨款</w:t>
      </w:r>
      <w:r>
        <w:rPr>
          <w:rFonts w:ascii="仿宋" w:hAnsi="仿宋" w:eastAsia="仿宋" w:cs="TimesNewRoman"/>
          <w:kern w:val="0"/>
          <w:sz w:val="32"/>
          <w:szCs w:val="32"/>
        </w:rPr>
        <w:t>3000</w:t>
      </w:r>
      <w:r>
        <w:rPr>
          <w:rFonts w:hint="eastAsia" w:ascii="仿宋" w:hAnsi="仿宋" w:eastAsia="仿宋" w:cs="TimesNewRoman"/>
          <w:kern w:val="0"/>
          <w:sz w:val="32"/>
          <w:szCs w:val="32"/>
        </w:rPr>
        <w:t>万元。</w:t>
      </w:r>
      <w:r>
        <w:rPr>
          <w:rFonts w:hint="eastAsia" w:ascii="仿宋" w:hAnsi="仿宋" w:eastAsia="仿宋" w:cs="仿宋"/>
          <w:bCs/>
          <w:sz w:val="32"/>
          <w:szCs w:val="32"/>
        </w:rPr>
        <w:t>财政专户管理资金当年安排</w:t>
      </w:r>
      <w:r>
        <w:rPr>
          <w:rFonts w:ascii="仿宋" w:hAnsi="仿宋" w:eastAsia="仿宋" w:cs="仿宋"/>
          <w:bCs/>
          <w:sz w:val="32"/>
          <w:szCs w:val="32"/>
        </w:rPr>
        <w:t>0</w:t>
      </w:r>
      <w:r>
        <w:rPr>
          <w:rFonts w:hint="eastAsia" w:ascii="仿宋" w:hAnsi="仿宋" w:eastAsia="仿宋" w:cs="仿宋"/>
          <w:bCs/>
          <w:sz w:val="32"/>
          <w:szCs w:val="32"/>
        </w:rPr>
        <w:t>万元。</w:t>
      </w:r>
    </w:p>
    <w:p>
      <w:pPr>
        <w:pStyle w:val="5"/>
        <w:adjustRightInd w:val="0"/>
        <w:snapToGrid w:val="0"/>
        <w:spacing w:line="560" w:lineRule="exact"/>
        <w:jc w:val="center"/>
        <w:rPr>
          <w:rFonts w:ascii="仿宋" w:hAnsi="仿宋" w:eastAsia="仿宋" w:cs="TimesNewRoman"/>
          <w:bCs/>
          <w:sz w:val="36"/>
          <w:szCs w:val="36"/>
        </w:rPr>
      </w:pPr>
    </w:p>
    <w:p>
      <w:pPr>
        <w:pStyle w:val="5"/>
        <w:adjustRightInd w:val="0"/>
        <w:snapToGrid w:val="0"/>
        <w:spacing w:line="560" w:lineRule="exact"/>
        <w:jc w:val="center"/>
        <w:rPr>
          <w:rFonts w:ascii="仿宋" w:hAnsi="仿宋" w:eastAsia="仿宋" w:cs="TimesNewRoman"/>
          <w:bCs/>
          <w:sz w:val="36"/>
          <w:szCs w:val="36"/>
        </w:rPr>
      </w:pPr>
      <w:r>
        <w:rPr>
          <w:rFonts w:hint="eastAsia" w:ascii="仿宋" w:hAnsi="仿宋" w:eastAsia="仿宋" w:cs="TimesNewRoman"/>
          <w:bCs/>
          <w:sz w:val="36"/>
          <w:szCs w:val="36"/>
        </w:rPr>
        <w:t>第四部分 名词解释</w:t>
      </w:r>
    </w:p>
    <w:p>
      <w:pPr>
        <w:rPr>
          <w:rFonts w:ascii="仿宋" w:hAnsi="仿宋" w:eastAsia="仿宋"/>
        </w:rPr>
      </w:pP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一、财政拨款收入：</w:t>
      </w:r>
      <w:r>
        <w:rPr>
          <w:rFonts w:hint="eastAsia" w:ascii="仿宋" w:hAnsi="仿宋" w:eastAsia="仿宋" w:cs="TimesNewRoman"/>
          <w:sz w:val="32"/>
          <w:szCs w:val="32"/>
        </w:rPr>
        <w:t>指部门或单位从同级财政部门取得的财政预算资金。</w:t>
      </w: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二、事业收入：</w:t>
      </w:r>
      <w:r>
        <w:rPr>
          <w:rFonts w:hint="eastAsia" w:ascii="仿宋" w:hAnsi="仿宋" w:eastAsia="仿宋" w:cs="TimesNewRoman"/>
          <w:sz w:val="32"/>
          <w:szCs w:val="32"/>
        </w:rPr>
        <w:t>指事业单位开展专业业务活动及辅助活动所取得的收入。</w:t>
      </w: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三、财政专户管理资金：</w:t>
      </w:r>
      <w:r>
        <w:rPr>
          <w:rFonts w:hint="eastAsia" w:ascii="仿宋" w:hAnsi="仿宋" w:eastAsia="仿宋" w:cs="TimesNewRoman"/>
          <w:sz w:val="32"/>
          <w:szCs w:val="32"/>
        </w:rPr>
        <w:t>指按照非税收入管理相关规定，纳入财政专户管理的教育收费等。</w:t>
      </w: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四、事业单位经营收入：</w:t>
      </w:r>
      <w:r>
        <w:rPr>
          <w:rFonts w:hint="eastAsia" w:ascii="仿宋" w:hAnsi="仿宋" w:eastAsia="仿宋" w:cs="TimesNewRoman"/>
          <w:sz w:val="32"/>
          <w:szCs w:val="32"/>
        </w:rPr>
        <w:t>指事业单位在专业业务活动及其辅助活动之外开展非独立核算经营活动取得的收入。</w:t>
      </w: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五、附属单位上缴收入：</w:t>
      </w:r>
      <w:r>
        <w:rPr>
          <w:rFonts w:hint="eastAsia" w:ascii="仿宋" w:hAnsi="仿宋" w:eastAsia="仿宋" w:cs="TimesNewRoman"/>
          <w:sz w:val="32"/>
          <w:szCs w:val="32"/>
        </w:rPr>
        <w:t>本单位所属下级单位上缴给本单位的全部收入。</w:t>
      </w: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六、上年结转：</w:t>
      </w:r>
      <w:r>
        <w:rPr>
          <w:rFonts w:hint="eastAsia" w:ascii="仿宋" w:hAnsi="仿宋" w:eastAsia="仿宋" w:cs="TimesNewRoman"/>
          <w:sz w:val="32"/>
          <w:szCs w:val="32"/>
        </w:rPr>
        <w:t>指以前年度安排、结转到本年仍按原用途继续使用的资金。</w:t>
      </w: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七、结转下年：</w:t>
      </w:r>
      <w:r>
        <w:rPr>
          <w:rFonts w:hint="eastAsia" w:ascii="仿宋" w:hAnsi="仿宋" w:eastAsia="仿宋"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八、基本支出：</w:t>
      </w:r>
      <w:r>
        <w:rPr>
          <w:rFonts w:hint="eastAsia" w:ascii="仿宋" w:hAnsi="仿宋" w:eastAsia="仿宋" w:cs="TimesNewRoman"/>
          <w:sz w:val="32"/>
          <w:szCs w:val="32"/>
        </w:rPr>
        <w:t>指为保障机构正常运转、完成日常工作任务而发生的人员支出和公用支出。</w:t>
      </w: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九、项目支出：</w:t>
      </w:r>
      <w:r>
        <w:rPr>
          <w:rFonts w:hint="eastAsia" w:ascii="仿宋" w:hAnsi="仿宋" w:eastAsia="仿宋" w:cs="TimesNewRoman"/>
          <w:sz w:val="32"/>
          <w:szCs w:val="32"/>
        </w:rPr>
        <w:t>指在除基本支出之外的支出，主要用于完成特定的工作任务和事业发展目标。</w:t>
      </w:r>
    </w:p>
    <w:p>
      <w:pPr>
        <w:pStyle w:val="5"/>
        <w:adjustRightInd w:val="0"/>
        <w:snapToGrid w:val="0"/>
        <w:spacing w:line="560" w:lineRule="exact"/>
        <w:ind w:firstLine="629" w:firstLineChars="196"/>
        <w:rPr>
          <w:rFonts w:ascii="仿宋" w:hAnsi="仿宋" w:eastAsia="仿宋" w:cs="TimesNewRoman"/>
          <w:sz w:val="32"/>
          <w:szCs w:val="32"/>
        </w:rPr>
      </w:pPr>
      <w:r>
        <w:rPr>
          <w:rFonts w:hint="eastAsia" w:ascii="仿宋" w:hAnsi="仿宋" w:eastAsia="仿宋" w:cs="TimesNewRoman"/>
          <w:b/>
          <w:sz w:val="32"/>
          <w:szCs w:val="32"/>
        </w:rPr>
        <w:t xml:space="preserve">十、机关运行经费: </w:t>
      </w:r>
      <w:r>
        <w:rPr>
          <w:rFonts w:hint="eastAsia" w:ascii="仿宋" w:hAnsi="仿宋" w:eastAsia="仿宋"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TimesNewRoman">
    <w:altName w:val="DejaVu Sans"/>
    <w:panose1 w:val="00000000000000000000"/>
    <w:charset w:val="00"/>
    <w:family w:val="auto"/>
    <w:pitch w:val="default"/>
    <w:sig w:usb0="00000000" w:usb1="00000000" w:usb2="00000029" w:usb3="00000000" w:csb0="600001FF" w:csb1="FFFF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24559"/>
    <w:rsid w:val="00057827"/>
    <w:rsid w:val="000E28EE"/>
    <w:rsid w:val="00130B5F"/>
    <w:rsid w:val="001A7363"/>
    <w:rsid w:val="00267E33"/>
    <w:rsid w:val="002701CB"/>
    <w:rsid w:val="002B50BF"/>
    <w:rsid w:val="0033377D"/>
    <w:rsid w:val="00391D61"/>
    <w:rsid w:val="003974B1"/>
    <w:rsid w:val="00417E04"/>
    <w:rsid w:val="00440109"/>
    <w:rsid w:val="004A4DC6"/>
    <w:rsid w:val="00514ACF"/>
    <w:rsid w:val="0057562B"/>
    <w:rsid w:val="005D730F"/>
    <w:rsid w:val="006128A9"/>
    <w:rsid w:val="006546AF"/>
    <w:rsid w:val="00663D4F"/>
    <w:rsid w:val="00696892"/>
    <w:rsid w:val="00726D96"/>
    <w:rsid w:val="008104A3"/>
    <w:rsid w:val="008962B2"/>
    <w:rsid w:val="008A634B"/>
    <w:rsid w:val="008F6D1A"/>
    <w:rsid w:val="009A3CA3"/>
    <w:rsid w:val="009A5D26"/>
    <w:rsid w:val="00AE3242"/>
    <w:rsid w:val="00AF1921"/>
    <w:rsid w:val="00B10BCB"/>
    <w:rsid w:val="00BD640A"/>
    <w:rsid w:val="00C40B1F"/>
    <w:rsid w:val="00DB2A5C"/>
    <w:rsid w:val="00E907C4"/>
    <w:rsid w:val="00EC7755"/>
    <w:rsid w:val="00F52D74"/>
    <w:rsid w:val="00F974AD"/>
    <w:rsid w:val="1FCB01F3"/>
    <w:rsid w:val="5CB91A14"/>
    <w:rsid w:val="6F2F34C7"/>
    <w:rsid w:val="7F5FCF83"/>
    <w:rsid w:val="E3EFCC33"/>
    <w:rsid w:val="F4EFF70D"/>
    <w:rsid w:val="F99FA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eastAsia="宋体"/>
      <w:sz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1662</Words>
  <Characters>9478</Characters>
  <Lines>78</Lines>
  <Paragraphs>22</Paragraphs>
  <TotalTime>175</TotalTime>
  <ScaleCrop>false</ScaleCrop>
  <LinksUpToDate>false</LinksUpToDate>
  <CharactersWithSpaces>11118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2023-01-31T01:51:00Z</dcterms:created>
  <dc:creator>lenovo</dc:creator>
  <cp:lastModifiedBy>user</cp:lastModifiedBy>
  <dcterms:modified xsi:type="dcterms:W3CDTF">2024-12-19T16:34:54Z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