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90F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2" w:lineRule="atLeast"/>
        <w:ind w:left="0" w:right="0" w:firstLine="0"/>
        <w:jc w:val="center"/>
        <w:rPr>
          <w:rFonts w:hint="eastAsia" w:ascii="微软雅黑" w:hAnsi="微软雅黑" w:eastAsia="微软雅黑" w:cs="微软雅黑"/>
          <w:b w:val="0"/>
          <w:i w:val="0"/>
          <w:caps w:val="0"/>
          <w:color w:val="333333"/>
          <w:spacing w:val="0"/>
          <w:sz w:val="45"/>
          <w:szCs w:val="45"/>
        </w:rPr>
      </w:pPr>
      <w:r>
        <w:rPr>
          <w:rFonts w:hint="eastAsia" w:ascii="微软雅黑" w:hAnsi="微软雅黑" w:eastAsia="微软雅黑" w:cs="微软雅黑"/>
          <w:b w:val="0"/>
          <w:i w:val="0"/>
          <w:caps w:val="0"/>
          <w:color w:val="333333"/>
          <w:spacing w:val="0"/>
          <w:sz w:val="45"/>
          <w:szCs w:val="45"/>
          <w:shd w:val="clear" w:fill="FFFFFF"/>
        </w:rPr>
        <w:t>淮北市住建局2019年政府信息公开工作年度报告</w:t>
      </w:r>
    </w:p>
    <w:p w14:paraId="13491774"/>
    <w:p w14:paraId="22812C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本报告是根据《中华人民共和国政府信息公开条例》（以下简称《条例》）要求，由淮北市住建局编制。全文由政府信息公开总体情况、主动公开政府信息情况、收到和处理政府信息公开申请情况、政府信息公开行政复议和行政诉讼情况、存在主要问题和改进情况、其它需要报告等六部分组成。本报告中所列数据的统计期限自2019年1月1日起至2019年12月31日止。 如有疑问，请与淮北市住建局办公室联系。（地址：淮北市相山区相山路4号，邮编：235000，电话:0561-3023643） </w:t>
      </w:r>
    </w:p>
    <w:p w14:paraId="654BEF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一、总体情况</w:t>
      </w:r>
    </w:p>
    <w:p w14:paraId="1B715D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2019年，我局对本年度公开的政府信息进行了认真的梳理和编目，截至12月31日，新增主动公开政府信息1050条，累计主动公开政府信息达6796条。其中包括：政策法规41条，重大决策预公开11条，规划计划9条，决策部署落实情况44条，建议提案办理18条，机构领导28条，机构设置32条，财政资金41条，应急管理25条，精准脱贫15条，权责清单和动态调整情况4条，公共服务清单和中介服务16条，行政权力运行68条，“双随机</w:t>
      </w:r>
      <w:r>
        <w:rPr>
          <w:rFonts w:hint="eastAsia" w:ascii="宋体" w:hAnsi="宋体" w:eastAsia="宋体" w:cs="宋体"/>
          <w:i w:val="0"/>
          <w:caps w:val="0"/>
          <w:color w:val="333333"/>
          <w:spacing w:val="0"/>
          <w:sz w:val="19"/>
          <w:szCs w:val="19"/>
          <w:shd w:val="clear" w:fill="FFFFFF"/>
          <w:lang w:eastAsia="zh-CN"/>
        </w:rPr>
        <w:t>、</w:t>
      </w:r>
      <w:bookmarkStart w:id="0" w:name="_GoBack"/>
      <w:bookmarkEnd w:id="0"/>
      <w:r>
        <w:rPr>
          <w:rFonts w:hint="eastAsia" w:ascii="宋体" w:hAnsi="宋体" w:eastAsia="宋体" w:cs="宋体"/>
          <w:i w:val="0"/>
          <w:caps w:val="0"/>
          <w:color w:val="333333"/>
          <w:spacing w:val="0"/>
          <w:sz w:val="19"/>
          <w:szCs w:val="19"/>
          <w:shd w:val="clear" w:fill="FFFFFF"/>
        </w:rPr>
        <w:t>一公开”11条，招标采购15条，重点领域信息公开368条，新闻发布22条，政策解读32条，回应关切35条，监督保障24条。</w:t>
      </w:r>
    </w:p>
    <w:p w14:paraId="103AAF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主动公开政府信息情况</w:t>
      </w:r>
      <w:r>
        <w:rPr>
          <w:rFonts w:hint="eastAsia" w:ascii="宋体" w:hAnsi="宋体" w:eastAsia="宋体" w:cs="宋体"/>
          <w:i w:val="0"/>
          <w:caps w:val="0"/>
          <w:color w:val="333333"/>
          <w:spacing w:val="0"/>
          <w:sz w:val="19"/>
          <w:szCs w:val="19"/>
          <w:shd w:val="clear" w:fill="FFFFFF"/>
        </w:rPr>
        <w:drawing>
          <wp:inline distT="0" distB="0" distL="114300" distR="114300">
            <wp:extent cx="5734050" cy="34480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734050" cy="3448050"/>
                    </a:xfrm>
                    <a:prstGeom prst="rect">
                      <a:avLst/>
                    </a:prstGeom>
                    <a:noFill/>
                    <a:ln w="9525">
                      <a:noFill/>
                    </a:ln>
                  </pic:spPr>
                </pic:pic>
              </a:graphicData>
            </a:graphic>
          </wp:inline>
        </w:drawing>
      </w:r>
    </w:p>
    <w:p w14:paraId="656B91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（一）围绕中心工作，全面做好主动公开</w:t>
      </w:r>
    </w:p>
    <w:p w14:paraId="6981FB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1、做好重点领域信息公开。认真做好我局承担发布职能的“‘三大’攻坚战（精准脱贫、污染防治）”、“重大建设项目批准和实施”、“社会公益事业建设及重点民生领域-社会救助和社会福利、市政服务、拆迁安置”、“公共资源配置-住房保障”、“公共监管-房地产市场监管”、“高质量发展”的信息维护工作。</w:t>
      </w:r>
    </w:p>
    <w:p w14:paraId="18E5A8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2、做好政策发布和政策解读。市住建局及时、全面、主动公开涉及建筑工程实施、住房保障、城市供气供水等方面的工作信息，宣传政策法规。及时发布法律法规、部门文件和上级及本级政策解读信息。完善新闻发布机制，进一步扩大政务公开的覆盖面和影响力。</w:t>
      </w:r>
    </w:p>
    <w:p w14:paraId="3AA476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3、加强政务舆情回应。加强回应关切栏目建设，对建筑工程、住房保障、房地产市场相关的热点问题及时回应，特别是针对涉及群众切身利益、影响社会稳定和突发公共事件的重点事项。</w:t>
      </w:r>
    </w:p>
    <w:p w14:paraId="5B01EB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（二）强化体制机制,依申请公开工作有序开展</w:t>
      </w:r>
    </w:p>
    <w:p w14:paraId="254CDC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按照政府信息依申请工作要求，建立我局政府信息依申请公开工作流程，明确责任岗位和人员，做到准确领会、及时回复，加强督查。积极配合市政府做好依申请公开办理工作，面对社会关切的有关问题，做好部门联动，统一规范，协同答复。2019年，我局共接到依申请公开办件16件，已在规定时间内按要求全部办结。</w:t>
      </w:r>
    </w:p>
    <w:p w14:paraId="366660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从申请方式来看，当面申请5件，网络申请5件，信函申请    6件。</w:t>
      </w:r>
    </w:p>
    <w:p w14:paraId="427950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从答复的形式来看，答复“同意公开”为16件，占100 %；答复“不予公开”为0件，占0%；答复“同意部分公开”为 1 件，占6%；答复“不予公开”为0件，占0%；答复“非《条例》所指政府信息或不属于政府信息公开范围”为0件，占 0 %；答复“依法不属于本机关公开”为9件，占56%；答复“申请信息不存在”为3件，占19%；答复“申请内容不明确”为3件，占19 %；“其他”为 3件，占19%。　   </w:t>
      </w:r>
    </w:p>
    <w:p w14:paraId="5A347B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（三）政府信息公开的收费及减免情况</w:t>
      </w:r>
    </w:p>
    <w:p w14:paraId="4187FB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2019年我局认真按照《政府信息公开条例》等规定公开政府信息，未收取涉及政府信息公开申请任何费用。</w:t>
      </w:r>
    </w:p>
    <w:p w14:paraId="4F8665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（四）政府信息管理情况</w:t>
      </w:r>
    </w:p>
    <w:p w14:paraId="3B04C0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人员方面，市住建局政务公开工作由主要负责同志任组长，分管领导任副组长，相关科室、二级机构负责同志担任领导小组成员，政务公开办设在局办公室。</w:t>
      </w:r>
      <w:r>
        <w:rPr>
          <w:rFonts w:hint="eastAsia" w:ascii="宋体" w:hAnsi="宋体" w:eastAsia="宋体" w:cs="宋体"/>
          <w:i w:val="0"/>
          <w:caps w:val="0"/>
          <w:color w:val="333333"/>
          <w:spacing w:val="0"/>
          <w:sz w:val="24"/>
          <w:szCs w:val="24"/>
          <w:shd w:val="clear" w:fill="FFFFFF"/>
        </w:rPr>
        <w:t>政务公开工作稳步推进，任务落实、责任落实、人员落实和检查落实的“四落实”工作基本落到了实处。</w:t>
      </w:r>
    </w:p>
    <w:p w14:paraId="197159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24"/>
          <w:szCs w:val="24"/>
          <w:shd w:val="clear" w:fill="FFFFFF"/>
        </w:rPr>
        <w:t>经费方面，主任办公会议明确，政府信息公开工作经费单独列支，统筹保障。</w:t>
      </w:r>
    </w:p>
    <w:p w14:paraId="553F16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工作部署方面，建立健全政府信息管理动态调整机制。对本部门不予公开的政府信息进行定期评估审查，对因情势变化可以公开的政府信息进行公开。</w:t>
      </w:r>
    </w:p>
    <w:p w14:paraId="5A8A09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（五）加强政务公开平台建设</w:t>
      </w:r>
    </w:p>
    <w:p w14:paraId="7D1603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健全主动公开制度，对应当让社会公众广泛知晓的事项，按照规定的程序，做到及时、主动地公开；健全依申请公开制度，规范依申请公开目录和依申公开流程，拓宽公开渠道，方便群众申请查阅公开信息，确保公开规范、有序、真实、全面；健全重大决策公开制度，增强公共政策制定透明度和公众参与度。凡是涉及群众切身利益的重要改革方案政策措施、重点项目，在决策前均要做到广泛征求群众意见；健全政府信息及时发布制度，为确保公民知情权。“公开是原则，不公开是例外”的要求，完善公开机制，做到及时发布社会广泛关注、事关群众切身利益的政府信息；健全新闻发布会制度，抓好重大突发事件和群众关注热点问题的公开，建立突发事件新闻发布会快速反应机制，重点抓好重大突出事件和热点问题的信息公开，客观公布事件进展，政府举措、公众防范措施和调查处理结果，及时回应社会关切，牢固掌握话语主动权。</w:t>
      </w:r>
    </w:p>
    <w:p w14:paraId="75610D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（六）工作考核、社会评议和责任追究结果情况</w:t>
      </w:r>
    </w:p>
    <w:p w14:paraId="7526DA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1、将政务公开工作纳入年度绩效考核当中，分值不低于4%，建立健全政府信息公开工作考核制度，定期对政府信息公开工作进行考核。</w:t>
      </w:r>
    </w:p>
    <w:p w14:paraId="190FA4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2、完善社会评议制度和责任追究制度，欢迎群众对政府信息公开工作进行评议监督，强化责任追究，保障人民群众的监督权。</w:t>
      </w:r>
    </w:p>
    <w:p w14:paraId="2581FE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3、2019年，各科室积极配合开展政务公开工作，未发生因不履行政务公开义务而发生的责任追究情况。</w:t>
      </w:r>
    </w:p>
    <w:p w14:paraId="53AE22E8">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i w:val="0"/>
          <w:caps w:val="0"/>
          <w:color w:val="333333"/>
          <w:spacing w:val="0"/>
          <w:sz w:val="19"/>
          <w:szCs w:val="19"/>
          <w:shd w:val="clear" w:fill="FFFFFF"/>
        </w:rPr>
      </w:pPr>
      <w:r>
        <w:rPr>
          <w:rFonts w:hint="eastAsia" w:ascii="宋体" w:hAnsi="宋体" w:eastAsia="宋体" w:cs="宋体"/>
          <w:b/>
          <w:i w:val="0"/>
          <w:caps w:val="0"/>
          <w:color w:val="333333"/>
          <w:spacing w:val="0"/>
          <w:sz w:val="19"/>
          <w:szCs w:val="19"/>
          <w:shd w:val="clear" w:fill="FFFFFF"/>
        </w:rPr>
        <w:t>主动公开政府信息情况</w:t>
      </w:r>
    </w:p>
    <w:tbl>
      <w:tblPr>
        <w:tblStyle w:val="4"/>
        <w:tblW w:w="8140" w:type="dxa"/>
        <w:jc w:val="center"/>
        <w:tblLayout w:type="autofit"/>
        <w:tblCellMar>
          <w:top w:w="0" w:type="dxa"/>
          <w:left w:w="0" w:type="dxa"/>
          <w:bottom w:w="0" w:type="dxa"/>
          <w:right w:w="0" w:type="dxa"/>
        </w:tblCellMar>
      </w:tblPr>
      <w:tblGrid>
        <w:gridCol w:w="3113"/>
        <w:gridCol w:w="1875"/>
        <w:gridCol w:w="6"/>
        <w:gridCol w:w="1265"/>
        <w:gridCol w:w="1881"/>
      </w:tblGrid>
      <w:tr w14:paraId="22131262">
        <w:tblPrEx>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57AAAB3C">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第二十条第（一）项</w:t>
            </w:r>
          </w:p>
        </w:tc>
      </w:tr>
      <w:tr w14:paraId="215E0343">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299767D">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088A9BA3">
            <w:pPr>
              <w:widowControl/>
              <w:jc w:val="center"/>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本年新</w:t>
            </w:r>
          </w:p>
          <w:p w14:paraId="1353B96F">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制作数量</w:t>
            </w:r>
          </w:p>
        </w:tc>
        <w:tc>
          <w:tcPr>
            <w:tcW w:w="127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CB2918D">
            <w:pPr>
              <w:widowControl/>
              <w:jc w:val="center"/>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本年新</w:t>
            </w:r>
          </w:p>
          <w:p w14:paraId="531DCBF1">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公开数量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F4AE090">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对外公开总数量</w:t>
            </w:r>
          </w:p>
        </w:tc>
      </w:tr>
      <w:tr w14:paraId="18B4DC06">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A9FE9F9">
            <w:pPr>
              <w:widowControl/>
              <w:jc w:val="left"/>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规章</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333BB3E">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FBA515E">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999778A">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r>
      <w:tr w14:paraId="65BAE155">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A945457">
            <w:pPr>
              <w:widowControl/>
              <w:jc w:val="left"/>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规范性文件</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708D518">
            <w:pPr>
              <w:widowControl/>
              <w:jc w:val="center"/>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17</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29A9BB5">
            <w:pPr>
              <w:widowControl/>
              <w:jc w:val="center"/>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17</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4DC1FBA">
            <w:pPr>
              <w:widowControl/>
              <w:jc w:val="center"/>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43</w:t>
            </w:r>
          </w:p>
        </w:tc>
      </w:tr>
      <w:tr w14:paraId="0CBA25F8">
        <w:tblPrEx>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160E6A91">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第二十条第（五）项</w:t>
            </w:r>
          </w:p>
        </w:tc>
      </w:tr>
      <w:tr w14:paraId="7CA76425">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2032E4D">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08011C28">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上一年项目数量</w:t>
            </w:r>
          </w:p>
        </w:tc>
        <w:tc>
          <w:tcPr>
            <w:tcW w:w="127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F7E36A3">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0C65FBC">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处理决定数量</w:t>
            </w:r>
          </w:p>
        </w:tc>
      </w:tr>
      <w:tr w14:paraId="0F899DDF">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98C26A0">
            <w:pPr>
              <w:widowControl/>
              <w:jc w:val="left"/>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行政许可</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4AA86C09">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6B65ADB">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9</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5345D50">
            <w:pPr>
              <w:widowControl/>
              <w:jc w:val="center"/>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861</w:t>
            </w:r>
          </w:p>
        </w:tc>
      </w:tr>
      <w:tr w14:paraId="6CFAB268">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8E021CA">
            <w:pPr>
              <w:widowControl/>
              <w:jc w:val="left"/>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其他对外管理服务事项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41A60FF5">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E5E2B8C">
            <w:pPr>
              <w:widowControl/>
              <w:jc w:val="center"/>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71</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931B580">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r>
      <w:tr w14:paraId="2266B2F0">
        <w:tblPrEx>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7A707CA1">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第二十条第（六）项</w:t>
            </w:r>
          </w:p>
        </w:tc>
      </w:tr>
      <w:tr w14:paraId="7B7C5D3A">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FC0301A">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03727D00">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上一年项目数量</w:t>
            </w:r>
          </w:p>
        </w:tc>
        <w:tc>
          <w:tcPr>
            <w:tcW w:w="127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4FE9B5">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9373F8D">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处理决定数量</w:t>
            </w:r>
          </w:p>
        </w:tc>
      </w:tr>
      <w:tr w14:paraId="322F686E">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2606203">
            <w:pPr>
              <w:widowControl/>
              <w:jc w:val="left"/>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行政处罚</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421E5B67">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C4D8E3E">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75FAE1F">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r>
      <w:tr w14:paraId="0CEF71CD">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88C8FC3">
            <w:pPr>
              <w:widowControl/>
              <w:jc w:val="left"/>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行政强制</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74060F59">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CA4FC9C">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2C5A565">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r>
      <w:tr w14:paraId="3C4F675E">
        <w:tblPrEx>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43277334">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第二十条第（八）项</w:t>
            </w:r>
          </w:p>
        </w:tc>
      </w:tr>
      <w:tr w14:paraId="7F51C635">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0002936">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信息内容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6C0212CE">
            <w:pPr>
              <w:widowControl/>
              <w:jc w:val="left"/>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上一年项目数量</w:t>
            </w:r>
          </w:p>
        </w:tc>
        <w:tc>
          <w:tcPr>
            <w:tcW w:w="3146"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14:paraId="43476094">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本年增/减</w:t>
            </w:r>
          </w:p>
        </w:tc>
      </w:tr>
      <w:tr w14:paraId="3F28EFAC">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67E4DAF">
            <w:pPr>
              <w:widowControl/>
              <w:jc w:val="left"/>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行政事业性收费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74937929">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3146"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14:paraId="4C3E6DA1">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w:t>
            </w:r>
          </w:p>
        </w:tc>
      </w:tr>
      <w:tr w14:paraId="3EBBD81A">
        <w:tblPrEx>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6E3A8204">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第二十条第（九）项</w:t>
            </w:r>
          </w:p>
        </w:tc>
      </w:tr>
      <w:tr w14:paraId="259DD8C7">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8824016">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信息内容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76DA0301">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采购项目数量</w:t>
            </w:r>
          </w:p>
        </w:tc>
        <w:tc>
          <w:tcPr>
            <w:tcW w:w="3146"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14:paraId="3B790941">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采购总金额</w:t>
            </w:r>
          </w:p>
        </w:tc>
      </w:tr>
      <w:tr w14:paraId="4988ED18">
        <w:tblPrEx>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4CC960D">
            <w:pPr>
              <w:widowControl/>
              <w:jc w:val="left"/>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政府集中采购</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1D1108F8">
            <w:pPr>
              <w:widowControl/>
              <w:jc w:val="center"/>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34</w:t>
            </w:r>
          </w:p>
        </w:tc>
        <w:tc>
          <w:tcPr>
            <w:tcW w:w="3146"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14:paraId="67B44919">
            <w:pPr>
              <w:widowControl/>
              <w:jc w:val="center"/>
              <w:rPr>
                <w:rFonts w:hint="eastAsia" w:ascii="仿宋_GB2312" w:hAnsi="宋体" w:eastAsia="仿宋_GB2312" w:cs="宋体"/>
                <w:kern w:val="0"/>
                <w:sz w:val="32"/>
                <w:szCs w:val="32"/>
              </w:rPr>
            </w:pPr>
            <w:r>
              <w:rPr>
                <w:rFonts w:hint="eastAsia" w:ascii="楷体" w:hAnsi="楷体" w:eastAsia="楷体" w:cs="楷体"/>
                <w:kern w:val="0"/>
                <w:sz w:val="30"/>
                <w:szCs w:val="30"/>
                <w:lang w:val="en-US" w:eastAsia="zh-CN" w:bidi="ar"/>
              </w:rPr>
              <w:t>126.2739万元</w:t>
            </w:r>
          </w:p>
        </w:tc>
      </w:tr>
    </w:tbl>
    <w:p w14:paraId="10952C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i w:val="0"/>
          <w:caps w:val="0"/>
          <w:color w:val="333333"/>
          <w:spacing w:val="0"/>
          <w:sz w:val="19"/>
          <w:szCs w:val="19"/>
        </w:rPr>
      </w:pPr>
    </w:p>
    <w:p w14:paraId="44DB2B21">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420" w:firstLineChars="0"/>
        <w:jc w:val="both"/>
        <w:rPr>
          <w:rFonts w:hint="eastAsia" w:ascii="宋体" w:hAnsi="宋体" w:eastAsia="宋体" w:cs="宋体"/>
          <w:b/>
          <w:i w:val="0"/>
          <w:caps w:val="0"/>
          <w:color w:val="333333"/>
          <w:spacing w:val="0"/>
          <w:sz w:val="19"/>
          <w:szCs w:val="19"/>
          <w:shd w:val="clear" w:fill="FFFFFF"/>
        </w:rPr>
      </w:pPr>
      <w:r>
        <w:rPr>
          <w:rFonts w:hint="eastAsia" w:ascii="宋体" w:hAnsi="宋体" w:eastAsia="宋体" w:cs="宋体"/>
          <w:b/>
          <w:i w:val="0"/>
          <w:caps w:val="0"/>
          <w:color w:val="333333"/>
          <w:spacing w:val="0"/>
          <w:sz w:val="19"/>
          <w:szCs w:val="19"/>
          <w:shd w:val="clear" w:fill="FFFFFF"/>
        </w:rPr>
        <w:t>收到和处理政府信息公开申请情况</w:t>
      </w:r>
    </w:p>
    <w:tbl>
      <w:tblPr>
        <w:tblStyle w:val="4"/>
        <w:tblW w:w="9071" w:type="dxa"/>
        <w:jc w:val="center"/>
        <w:tblLayout w:type="autofit"/>
        <w:tblCellMar>
          <w:top w:w="0" w:type="dxa"/>
          <w:left w:w="0" w:type="dxa"/>
          <w:bottom w:w="0" w:type="dxa"/>
          <w:right w:w="0" w:type="dxa"/>
        </w:tblCellMar>
      </w:tblPr>
      <w:tblGrid>
        <w:gridCol w:w="856"/>
        <w:gridCol w:w="1176"/>
        <w:gridCol w:w="1850"/>
        <w:gridCol w:w="761"/>
        <w:gridCol w:w="715"/>
        <w:gridCol w:w="715"/>
        <w:gridCol w:w="762"/>
        <w:gridCol w:w="890"/>
        <w:gridCol w:w="680"/>
        <w:gridCol w:w="666"/>
      </w:tblGrid>
      <w:tr w14:paraId="028624F8">
        <w:tblPrEx>
          <w:tblCellMar>
            <w:top w:w="0" w:type="dxa"/>
            <w:left w:w="0" w:type="dxa"/>
            <w:bottom w:w="0" w:type="dxa"/>
            <w:right w:w="0" w:type="dxa"/>
          </w:tblCellMar>
        </w:tblPrEx>
        <w:trPr>
          <w:jc w:val="center"/>
        </w:trPr>
        <w:tc>
          <w:tcPr>
            <w:tcW w:w="3882"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899DA1">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（本列数据的勾稽关系为：第一项加第二项之和，等于第三项加第四项之和）</w:t>
            </w:r>
          </w:p>
        </w:tc>
        <w:tc>
          <w:tcPr>
            <w:tcW w:w="5189"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1C50C6E">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申请人情况</w:t>
            </w:r>
          </w:p>
        </w:tc>
      </w:tr>
      <w:tr w14:paraId="58B6AF94">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14:paraId="2ED2959F">
            <w:pPr>
              <w:widowControl/>
              <w:jc w:val="left"/>
              <w:rPr>
                <w:rFonts w:hint="eastAsia" w:ascii="仿宋_GB2312" w:hAnsi="宋体" w:eastAsia="仿宋_GB2312" w:cs="宋体"/>
                <w:kern w:val="0"/>
                <w:sz w:val="32"/>
                <w:szCs w:val="32"/>
              </w:rPr>
            </w:pPr>
          </w:p>
        </w:tc>
        <w:tc>
          <w:tcPr>
            <w:tcW w:w="76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414A4E1E">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自然人</w:t>
            </w:r>
          </w:p>
        </w:tc>
        <w:tc>
          <w:tcPr>
            <w:tcW w:w="3762"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6889EF1">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法人或其他组织</w:t>
            </w:r>
          </w:p>
        </w:tc>
        <w:tc>
          <w:tcPr>
            <w:tcW w:w="66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FE0F49">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总计</w:t>
            </w:r>
          </w:p>
        </w:tc>
      </w:tr>
      <w:tr w14:paraId="39F21105">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14:paraId="3214B0C8">
            <w:pPr>
              <w:widowControl/>
              <w:jc w:val="left"/>
              <w:rPr>
                <w:rFonts w:hint="eastAsia" w:ascii="仿宋_GB2312" w:hAnsi="宋体" w:eastAsia="仿宋_GB2312" w:cs="宋体"/>
                <w:kern w:val="0"/>
                <w:sz w:val="32"/>
                <w:szCs w:val="32"/>
              </w:rPr>
            </w:pPr>
          </w:p>
        </w:tc>
        <w:tc>
          <w:tcPr>
            <w:tcW w:w="0" w:type="auto"/>
            <w:vMerge w:val="continue"/>
            <w:tcBorders>
              <w:top w:val="nil"/>
              <w:left w:val="nil"/>
              <w:bottom w:val="single" w:color="auto" w:sz="8" w:space="0"/>
              <w:right w:val="single" w:color="auto" w:sz="8" w:space="0"/>
            </w:tcBorders>
            <w:vAlign w:val="center"/>
          </w:tcPr>
          <w:p w14:paraId="2ACB2665">
            <w:pPr>
              <w:widowControl/>
              <w:jc w:val="left"/>
              <w:rPr>
                <w:rFonts w:hint="eastAsia" w:ascii="仿宋_GB2312" w:hAnsi="宋体" w:eastAsia="仿宋_GB2312" w:cs="宋体"/>
                <w:kern w:val="0"/>
                <w:sz w:val="32"/>
                <w:szCs w:val="32"/>
              </w:rPr>
            </w:pP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191F708C">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商业企业</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B5A32E">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科研机构</w:t>
            </w:r>
          </w:p>
        </w:tc>
        <w:tc>
          <w:tcPr>
            <w:tcW w:w="76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9FAD274">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社会公益组织</w:t>
            </w:r>
          </w:p>
        </w:tc>
        <w:tc>
          <w:tcPr>
            <w:tcW w:w="8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80F8E0">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法律服务机构</w:t>
            </w:r>
          </w:p>
        </w:tc>
        <w:tc>
          <w:tcPr>
            <w:tcW w:w="6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45BB755">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其他</w:t>
            </w:r>
          </w:p>
        </w:tc>
        <w:tc>
          <w:tcPr>
            <w:tcW w:w="0" w:type="auto"/>
            <w:vMerge w:val="continue"/>
            <w:tcBorders>
              <w:top w:val="single" w:color="auto" w:sz="8" w:space="0"/>
              <w:left w:val="nil"/>
              <w:bottom w:val="single" w:color="auto" w:sz="8" w:space="0"/>
              <w:right w:val="single" w:color="auto" w:sz="8" w:space="0"/>
            </w:tcBorders>
            <w:vAlign w:val="center"/>
          </w:tcPr>
          <w:p w14:paraId="4D2C63FE">
            <w:pPr>
              <w:widowControl/>
              <w:jc w:val="left"/>
              <w:rPr>
                <w:rFonts w:hint="eastAsia" w:ascii="仿宋_GB2312" w:hAnsi="宋体" w:eastAsia="仿宋_GB2312" w:cs="宋体"/>
                <w:kern w:val="0"/>
                <w:sz w:val="32"/>
                <w:szCs w:val="32"/>
              </w:rPr>
            </w:pPr>
          </w:p>
        </w:tc>
      </w:tr>
      <w:tr w14:paraId="38A3A879">
        <w:tblPrEx>
          <w:tblCellMar>
            <w:top w:w="0" w:type="dxa"/>
            <w:left w:w="0" w:type="dxa"/>
            <w:bottom w:w="0" w:type="dxa"/>
            <w:right w:w="0" w:type="dxa"/>
          </w:tblCellMar>
        </w:tblPrEx>
        <w:trPr>
          <w:jc w:val="center"/>
        </w:trPr>
        <w:tc>
          <w:tcPr>
            <w:tcW w:w="3882"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E063672">
            <w:pPr>
              <w:widowControl/>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一、本年新收政府信息公开申请数量</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6082A39">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077E2BDE">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490877BC">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0906C54A">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68DB73CD">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10E2705">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14:paraId="5BBB80BD">
            <w:pPr>
              <w:widowControl/>
              <w:jc w:val="center"/>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16</w:t>
            </w:r>
          </w:p>
        </w:tc>
      </w:tr>
      <w:tr w14:paraId="3E6FEFE9">
        <w:tblPrEx>
          <w:tblCellMar>
            <w:top w:w="0" w:type="dxa"/>
            <w:left w:w="0" w:type="dxa"/>
            <w:bottom w:w="0" w:type="dxa"/>
            <w:right w:w="0" w:type="dxa"/>
          </w:tblCellMar>
        </w:tblPrEx>
        <w:trPr>
          <w:jc w:val="center"/>
        </w:trPr>
        <w:tc>
          <w:tcPr>
            <w:tcW w:w="3882"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B0B15F">
            <w:pPr>
              <w:widowControl/>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二、上年结转政府信息公开申请数量</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DE3E49B">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3043D022">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049C80AD">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3234677A">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341DC66C">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40C95EFA">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14:paraId="32673675">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r>
      <w:tr w14:paraId="795F3E6E">
        <w:tblPrEx>
          <w:tblCellMar>
            <w:top w:w="0" w:type="dxa"/>
            <w:left w:w="0" w:type="dxa"/>
            <w:bottom w:w="0" w:type="dxa"/>
            <w:right w:w="0" w:type="dxa"/>
          </w:tblCellMar>
        </w:tblPrEx>
        <w:trPr>
          <w:jc w:val="center"/>
        </w:trPr>
        <w:tc>
          <w:tcPr>
            <w:tcW w:w="85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884448">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三、本年度办理结果</w:t>
            </w:r>
          </w:p>
        </w:tc>
        <w:tc>
          <w:tcPr>
            <w:tcW w:w="302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9048BD1">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（一）予以公开</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E1B17E7">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03ACA344">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77F74313">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75018072">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626EBF59">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4B55924B">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6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56F852">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w:t>
            </w:r>
          </w:p>
        </w:tc>
      </w:tr>
      <w:tr w14:paraId="7290E8C4">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50779AF">
            <w:pPr>
              <w:widowControl/>
              <w:jc w:val="left"/>
              <w:rPr>
                <w:rFonts w:hint="eastAsia" w:ascii="仿宋_GB2312" w:hAnsi="宋体" w:eastAsia="仿宋_GB2312" w:cs="宋体"/>
                <w:kern w:val="0"/>
                <w:sz w:val="32"/>
                <w:szCs w:val="32"/>
              </w:rPr>
            </w:pPr>
          </w:p>
        </w:tc>
        <w:tc>
          <w:tcPr>
            <w:tcW w:w="302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E48C29F">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（二）部分公开（区分处理的，只计这一情形，不计其他情形）</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CAE3335">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35D95DAE">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6DE31CAC">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2CDB4D0A">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15931A63">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17CDDB1">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14:paraId="5E9CF76B">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w:t>
            </w:r>
          </w:p>
        </w:tc>
      </w:tr>
      <w:tr w14:paraId="4408DA6C">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44920D8">
            <w:pPr>
              <w:widowControl/>
              <w:jc w:val="left"/>
              <w:rPr>
                <w:rFonts w:hint="eastAsia" w:ascii="仿宋_GB2312" w:hAnsi="宋体" w:eastAsia="仿宋_GB2312" w:cs="宋体"/>
                <w:kern w:val="0"/>
                <w:sz w:val="32"/>
                <w:szCs w:val="32"/>
              </w:rPr>
            </w:pPr>
          </w:p>
        </w:tc>
        <w:tc>
          <w:tcPr>
            <w:tcW w:w="117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19DEA3F">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（三）不予公开</w:t>
            </w: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412787A">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1.属于国家秘密</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441A779">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44D1F53B">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649BB511">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1C36D844">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14C0EED7">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70C9D03A">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48FA0D">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r>
      <w:tr w14:paraId="51779991">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860BED4">
            <w:pPr>
              <w:widowControl/>
              <w:jc w:val="left"/>
              <w:rPr>
                <w:rFonts w:hint="eastAsia" w:ascii="仿宋_GB2312" w:hAnsi="宋体" w:eastAsia="仿宋_GB2312" w:cs="宋体"/>
                <w:kern w:val="0"/>
                <w:sz w:val="32"/>
                <w:szCs w:val="32"/>
              </w:rPr>
            </w:pPr>
          </w:p>
        </w:tc>
        <w:tc>
          <w:tcPr>
            <w:tcW w:w="0" w:type="auto"/>
            <w:vMerge w:val="continue"/>
            <w:tcBorders>
              <w:top w:val="nil"/>
              <w:left w:val="nil"/>
              <w:bottom w:val="single" w:color="auto" w:sz="8" w:space="0"/>
              <w:right w:val="single" w:color="auto" w:sz="8" w:space="0"/>
            </w:tcBorders>
            <w:vAlign w:val="center"/>
          </w:tcPr>
          <w:p w14:paraId="33B10A54">
            <w:pPr>
              <w:widowControl/>
              <w:jc w:val="left"/>
              <w:rPr>
                <w:rFonts w:hint="eastAsia" w:ascii="仿宋_GB2312" w:hAnsi="宋体" w:eastAsia="仿宋_GB2312" w:cs="宋体"/>
                <w:kern w:val="0"/>
                <w:sz w:val="32"/>
                <w:szCs w:val="32"/>
              </w:rPr>
            </w:pP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7E233A2">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2.其他法律行政法规禁止公开</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D6D9247">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926320">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45BDBAE1">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0D50EEE1">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05B093D6">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7AC2032D">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14:paraId="4D0A2336">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r>
      <w:tr w14:paraId="0CF0BB96">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D84CF32">
            <w:pPr>
              <w:widowControl/>
              <w:jc w:val="left"/>
              <w:rPr>
                <w:rFonts w:hint="eastAsia" w:ascii="仿宋_GB2312" w:hAnsi="宋体" w:eastAsia="仿宋_GB2312" w:cs="宋体"/>
                <w:kern w:val="0"/>
                <w:sz w:val="32"/>
                <w:szCs w:val="32"/>
              </w:rPr>
            </w:pPr>
          </w:p>
        </w:tc>
        <w:tc>
          <w:tcPr>
            <w:tcW w:w="0" w:type="auto"/>
            <w:vMerge w:val="continue"/>
            <w:tcBorders>
              <w:top w:val="nil"/>
              <w:left w:val="nil"/>
              <w:bottom w:val="single" w:color="auto" w:sz="8" w:space="0"/>
              <w:right w:val="single" w:color="auto" w:sz="8" w:space="0"/>
            </w:tcBorders>
            <w:vAlign w:val="center"/>
          </w:tcPr>
          <w:p w14:paraId="5D07208A">
            <w:pPr>
              <w:widowControl/>
              <w:jc w:val="left"/>
              <w:rPr>
                <w:rFonts w:hint="eastAsia" w:ascii="仿宋_GB2312" w:hAnsi="宋体" w:eastAsia="仿宋_GB2312" w:cs="宋体"/>
                <w:kern w:val="0"/>
                <w:sz w:val="32"/>
                <w:szCs w:val="32"/>
              </w:rPr>
            </w:pP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CC56B29">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3.危及“三安全一稳定”</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3B2FADC">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5277ED16">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4DE80A29">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42649A34">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70B9A430">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187000B5">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14:paraId="18AE72A7">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r>
      <w:tr w14:paraId="472ECEDA">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15C38A8">
            <w:pPr>
              <w:widowControl/>
              <w:jc w:val="left"/>
              <w:rPr>
                <w:rFonts w:hint="eastAsia" w:ascii="仿宋_GB2312" w:hAnsi="宋体" w:eastAsia="仿宋_GB2312" w:cs="宋体"/>
                <w:kern w:val="0"/>
                <w:sz w:val="32"/>
                <w:szCs w:val="32"/>
              </w:rPr>
            </w:pPr>
          </w:p>
        </w:tc>
        <w:tc>
          <w:tcPr>
            <w:tcW w:w="0" w:type="auto"/>
            <w:vMerge w:val="continue"/>
            <w:tcBorders>
              <w:top w:val="nil"/>
              <w:left w:val="nil"/>
              <w:bottom w:val="single" w:color="auto" w:sz="8" w:space="0"/>
              <w:right w:val="single" w:color="auto" w:sz="8" w:space="0"/>
            </w:tcBorders>
            <w:vAlign w:val="center"/>
          </w:tcPr>
          <w:p w14:paraId="2C54DAE7">
            <w:pPr>
              <w:widowControl/>
              <w:jc w:val="left"/>
              <w:rPr>
                <w:rFonts w:hint="eastAsia" w:ascii="仿宋_GB2312" w:hAnsi="宋体" w:eastAsia="仿宋_GB2312" w:cs="宋体"/>
                <w:kern w:val="0"/>
                <w:sz w:val="32"/>
                <w:szCs w:val="32"/>
              </w:rPr>
            </w:pP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6E2AA7B">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4.保护第三方合法权益</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EA44F92">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0DC8F171">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32B7F6BA">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00A35CCB">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6E33A741">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119F183D">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14:paraId="16DD5DC9">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r>
      <w:tr w14:paraId="232901D8">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3482636">
            <w:pPr>
              <w:widowControl/>
              <w:jc w:val="left"/>
              <w:rPr>
                <w:rFonts w:hint="eastAsia" w:ascii="仿宋_GB2312" w:hAnsi="宋体" w:eastAsia="仿宋_GB2312" w:cs="宋体"/>
                <w:kern w:val="0"/>
                <w:sz w:val="32"/>
                <w:szCs w:val="32"/>
              </w:rPr>
            </w:pPr>
          </w:p>
        </w:tc>
        <w:tc>
          <w:tcPr>
            <w:tcW w:w="0" w:type="auto"/>
            <w:vMerge w:val="continue"/>
            <w:tcBorders>
              <w:top w:val="nil"/>
              <w:left w:val="nil"/>
              <w:bottom w:val="single" w:color="auto" w:sz="8" w:space="0"/>
              <w:right w:val="single" w:color="auto" w:sz="8" w:space="0"/>
            </w:tcBorders>
            <w:vAlign w:val="center"/>
          </w:tcPr>
          <w:p w14:paraId="021874CF">
            <w:pPr>
              <w:widowControl/>
              <w:jc w:val="left"/>
              <w:rPr>
                <w:rFonts w:hint="eastAsia" w:ascii="仿宋_GB2312" w:hAnsi="宋体" w:eastAsia="仿宋_GB2312" w:cs="宋体"/>
                <w:kern w:val="0"/>
                <w:sz w:val="32"/>
                <w:szCs w:val="32"/>
              </w:rPr>
            </w:pP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E60C2F2">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5.属于三类内部事务信息</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BD38558">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3C77142F">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25399847">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37705C82">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79A4A0A4">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2ADBF7">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14:paraId="7891358F">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r>
      <w:tr w14:paraId="7472158B">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D68F08B">
            <w:pPr>
              <w:widowControl/>
              <w:jc w:val="left"/>
              <w:rPr>
                <w:rFonts w:hint="eastAsia" w:ascii="仿宋_GB2312" w:hAnsi="宋体" w:eastAsia="仿宋_GB2312" w:cs="宋体"/>
                <w:kern w:val="0"/>
                <w:sz w:val="32"/>
                <w:szCs w:val="32"/>
              </w:rPr>
            </w:pPr>
          </w:p>
        </w:tc>
        <w:tc>
          <w:tcPr>
            <w:tcW w:w="0" w:type="auto"/>
            <w:vMerge w:val="continue"/>
            <w:tcBorders>
              <w:top w:val="nil"/>
              <w:left w:val="nil"/>
              <w:bottom w:val="single" w:color="auto" w:sz="8" w:space="0"/>
              <w:right w:val="single" w:color="auto" w:sz="8" w:space="0"/>
            </w:tcBorders>
            <w:vAlign w:val="center"/>
          </w:tcPr>
          <w:p w14:paraId="37E15F80">
            <w:pPr>
              <w:widowControl/>
              <w:jc w:val="left"/>
              <w:rPr>
                <w:rFonts w:hint="eastAsia" w:ascii="仿宋_GB2312" w:hAnsi="宋体" w:eastAsia="仿宋_GB2312" w:cs="宋体"/>
                <w:kern w:val="0"/>
                <w:sz w:val="32"/>
                <w:szCs w:val="32"/>
              </w:rPr>
            </w:pP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345DF28">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6.属于四类过程性信息</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9BB7EC4">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44A98068">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68791673">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15955E11">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42BEDD23">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3F97450">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14:paraId="522BD875">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r>
      <w:tr w14:paraId="758CE2B0">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9568775">
            <w:pPr>
              <w:widowControl/>
              <w:jc w:val="left"/>
              <w:rPr>
                <w:rFonts w:hint="eastAsia" w:ascii="仿宋_GB2312" w:hAnsi="宋体" w:eastAsia="仿宋_GB2312" w:cs="宋体"/>
                <w:kern w:val="0"/>
                <w:sz w:val="32"/>
                <w:szCs w:val="32"/>
              </w:rPr>
            </w:pPr>
          </w:p>
        </w:tc>
        <w:tc>
          <w:tcPr>
            <w:tcW w:w="0" w:type="auto"/>
            <w:vMerge w:val="continue"/>
            <w:tcBorders>
              <w:top w:val="nil"/>
              <w:left w:val="nil"/>
              <w:bottom w:val="single" w:color="auto" w:sz="8" w:space="0"/>
              <w:right w:val="single" w:color="auto" w:sz="8" w:space="0"/>
            </w:tcBorders>
            <w:vAlign w:val="center"/>
          </w:tcPr>
          <w:p w14:paraId="674717E9">
            <w:pPr>
              <w:widowControl/>
              <w:jc w:val="left"/>
              <w:rPr>
                <w:rFonts w:hint="eastAsia" w:ascii="仿宋_GB2312" w:hAnsi="宋体" w:eastAsia="仿宋_GB2312" w:cs="宋体"/>
                <w:kern w:val="0"/>
                <w:sz w:val="32"/>
                <w:szCs w:val="32"/>
              </w:rPr>
            </w:pP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C4C505B">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7.属于行政执法案卷</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D495D78">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7CD01201">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6941FE07">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06697700">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23C7B018">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A585A4B">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14:paraId="44B6E199">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r>
      <w:tr w14:paraId="4EE07B6D">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F800F8D">
            <w:pPr>
              <w:widowControl/>
              <w:jc w:val="left"/>
              <w:rPr>
                <w:rFonts w:hint="eastAsia" w:ascii="仿宋_GB2312" w:hAnsi="宋体" w:eastAsia="仿宋_GB2312" w:cs="宋体"/>
                <w:kern w:val="0"/>
                <w:sz w:val="32"/>
                <w:szCs w:val="32"/>
              </w:rPr>
            </w:pPr>
          </w:p>
        </w:tc>
        <w:tc>
          <w:tcPr>
            <w:tcW w:w="0" w:type="auto"/>
            <w:vMerge w:val="continue"/>
            <w:tcBorders>
              <w:top w:val="nil"/>
              <w:left w:val="nil"/>
              <w:bottom w:val="single" w:color="auto" w:sz="8" w:space="0"/>
              <w:right w:val="single" w:color="auto" w:sz="8" w:space="0"/>
            </w:tcBorders>
            <w:vAlign w:val="center"/>
          </w:tcPr>
          <w:p w14:paraId="6324DAAE">
            <w:pPr>
              <w:widowControl/>
              <w:jc w:val="left"/>
              <w:rPr>
                <w:rFonts w:hint="eastAsia" w:ascii="仿宋_GB2312" w:hAnsi="宋体" w:eastAsia="仿宋_GB2312" w:cs="宋体"/>
                <w:kern w:val="0"/>
                <w:sz w:val="32"/>
                <w:szCs w:val="32"/>
              </w:rPr>
            </w:pP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A0463BF">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8.属于行政查询事项</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3683A3F">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447ABAB4">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477E8DB5">
            <w:pPr>
              <w:widowControl/>
              <w:jc w:val="center"/>
              <w:rPr>
                <w:rFonts w:hint="eastAsia" w:ascii="仿宋_GB2312" w:hAnsi="宋体" w:eastAsia="仿宋_GB2312" w:cs="宋体"/>
                <w:kern w:val="0"/>
                <w:sz w:val="32"/>
                <w:szCs w:val="32"/>
                <w:lang w:val="en-US" w:eastAsia="zh-CN"/>
              </w:rPr>
            </w:pPr>
            <w:r>
              <w:rPr>
                <w:rFonts w:hint="eastAsia" w:ascii="仿宋_GB2312" w:hAnsi="Calibri" w:eastAsia="仿宋_GB2312" w:cs="Calibri"/>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44398DA1">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2FCE6BD5">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C34B152">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14:paraId="2AFC2A61">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r>
      <w:tr w14:paraId="53E7A156">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314CBE3">
            <w:pPr>
              <w:widowControl/>
              <w:jc w:val="left"/>
              <w:rPr>
                <w:rFonts w:hint="eastAsia" w:ascii="仿宋_GB2312" w:hAnsi="宋体" w:eastAsia="仿宋_GB2312" w:cs="宋体"/>
                <w:kern w:val="0"/>
                <w:sz w:val="32"/>
                <w:szCs w:val="32"/>
              </w:rPr>
            </w:pPr>
          </w:p>
        </w:tc>
        <w:tc>
          <w:tcPr>
            <w:tcW w:w="117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5B923FF">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（四）无法提供</w:t>
            </w: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EE2A14C">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1.本机关不掌握相关政府信息</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D94B736">
            <w:pPr>
              <w:widowControl/>
              <w:jc w:val="center"/>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9</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0F0B39DC">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4DFA690D">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4698F56A">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5357F247">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AB7606F">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14:paraId="3826349B">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9</w:t>
            </w:r>
          </w:p>
        </w:tc>
      </w:tr>
      <w:tr w14:paraId="41E0B610">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884FDC5">
            <w:pPr>
              <w:widowControl/>
              <w:jc w:val="left"/>
              <w:rPr>
                <w:rFonts w:hint="eastAsia" w:ascii="仿宋_GB2312" w:hAnsi="宋体" w:eastAsia="仿宋_GB2312" w:cs="宋体"/>
                <w:kern w:val="0"/>
                <w:sz w:val="32"/>
                <w:szCs w:val="32"/>
              </w:rPr>
            </w:pPr>
          </w:p>
        </w:tc>
        <w:tc>
          <w:tcPr>
            <w:tcW w:w="0" w:type="auto"/>
            <w:vMerge w:val="continue"/>
            <w:tcBorders>
              <w:top w:val="nil"/>
              <w:left w:val="nil"/>
              <w:bottom w:val="single" w:color="auto" w:sz="8" w:space="0"/>
              <w:right w:val="single" w:color="auto" w:sz="8" w:space="0"/>
            </w:tcBorders>
            <w:vAlign w:val="center"/>
          </w:tcPr>
          <w:p w14:paraId="6AFE97EF">
            <w:pPr>
              <w:widowControl/>
              <w:jc w:val="left"/>
              <w:rPr>
                <w:rFonts w:hint="eastAsia" w:ascii="仿宋_GB2312" w:hAnsi="宋体" w:eastAsia="仿宋_GB2312" w:cs="宋体"/>
                <w:kern w:val="0"/>
                <w:sz w:val="32"/>
                <w:szCs w:val="32"/>
              </w:rPr>
            </w:pP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51CA92D">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2.没有现成信息需要另行制作</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A8D7289">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6A26A084">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5FE9E7E9">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3FEAF88D">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5FFC3645">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A770871">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14:paraId="0C7299CD">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r>
      <w:tr w14:paraId="694B3BF4">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9C623CE">
            <w:pPr>
              <w:widowControl/>
              <w:jc w:val="left"/>
              <w:rPr>
                <w:rFonts w:hint="eastAsia" w:ascii="仿宋_GB2312" w:hAnsi="宋体" w:eastAsia="仿宋_GB2312" w:cs="宋体"/>
                <w:kern w:val="0"/>
                <w:sz w:val="32"/>
                <w:szCs w:val="32"/>
              </w:rPr>
            </w:pPr>
          </w:p>
        </w:tc>
        <w:tc>
          <w:tcPr>
            <w:tcW w:w="0" w:type="auto"/>
            <w:vMerge w:val="continue"/>
            <w:tcBorders>
              <w:top w:val="nil"/>
              <w:left w:val="nil"/>
              <w:bottom w:val="single" w:color="auto" w:sz="8" w:space="0"/>
              <w:right w:val="single" w:color="auto" w:sz="8" w:space="0"/>
            </w:tcBorders>
            <w:vAlign w:val="center"/>
          </w:tcPr>
          <w:p w14:paraId="11489B4F">
            <w:pPr>
              <w:widowControl/>
              <w:jc w:val="left"/>
              <w:rPr>
                <w:rFonts w:hint="eastAsia" w:ascii="仿宋_GB2312" w:hAnsi="宋体" w:eastAsia="仿宋_GB2312" w:cs="宋体"/>
                <w:kern w:val="0"/>
                <w:sz w:val="32"/>
                <w:szCs w:val="32"/>
              </w:rPr>
            </w:pP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F349020">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3.补正后申请内容仍不明确</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09A3580">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69C6A303">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31235425">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71D99193">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3C981579">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70C0E339">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9210B">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r>
      <w:tr w14:paraId="5779DBD4">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1B708FB">
            <w:pPr>
              <w:widowControl/>
              <w:jc w:val="left"/>
              <w:rPr>
                <w:rFonts w:hint="eastAsia" w:ascii="仿宋_GB2312" w:hAnsi="宋体" w:eastAsia="仿宋_GB2312" w:cs="宋体"/>
                <w:kern w:val="0"/>
                <w:sz w:val="32"/>
                <w:szCs w:val="32"/>
              </w:rPr>
            </w:pPr>
          </w:p>
        </w:tc>
        <w:tc>
          <w:tcPr>
            <w:tcW w:w="117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773FBFA">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（五）不予处理</w:t>
            </w: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FA4CA4B">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1.信访举报投诉类申请</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84AD2C0">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5AB174C9">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301DBD17">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49D8FC8F">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0DC03D69">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0CDFE96">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14:paraId="4A8E9B0B">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r>
      <w:tr w14:paraId="388DFF29">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2F2F4DE">
            <w:pPr>
              <w:widowControl/>
              <w:jc w:val="left"/>
              <w:rPr>
                <w:rFonts w:hint="eastAsia" w:ascii="仿宋_GB2312" w:hAnsi="宋体" w:eastAsia="仿宋_GB2312" w:cs="宋体"/>
                <w:kern w:val="0"/>
                <w:sz w:val="32"/>
                <w:szCs w:val="32"/>
              </w:rPr>
            </w:pPr>
          </w:p>
        </w:tc>
        <w:tc>
          <w:tcPr>
            <w:tcW w:w="0" w:type="auto"/>
            <w:vMerge w:val="continue"/>
            <w:tcBorders>
              <w:top w:val="nil"/>
              <w:left w:val="nil"/>
              <w:bottom w:val="single" w:color="auto" w:sz="8" w:space="0"/>
              <w:right w:val="single" w:color="auto" w:sz="8" w:space="0"/>
            </w:tcBorders>
            <w:vAlign w:val="center"/>
          </w:tcPr>
          <w:p w14:paraId="2E31BBCF">
            <w:pPr>
              <w:widowControl/>
              <w:jc w:val="left"/>
              <w:rPr>
                <w:rFonts w:hint="eastAsia" w:ascii="仿宋_GB2312" w:hAnsi="宋体" w:eastAsia="仿宋_GB2312" w:cs="宋体"/>
                <w:kern w:val="0"/>
                <w:sz w:val="32"/>
                <w:szCs w:val="32"/>
              </w:rPr>
            </w:pP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18D763A">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2.重复申请</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74ABB42">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1</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2305DD80">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0D308E7B">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0E88A53B">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49F9DA58">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4C6945EF">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14:paraId="5AA8D3AE">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1</w:t>
            </w:r>
          </w:p>
        </w:tc>
      </w:tr>
      <w:tr w14:paraId="23644D74">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FDADF02">
            <w:pPr>
              <w:widowControl/>
              <w:jc w:val="left"/>
              <w:rPr>
                <w:rFonts w:hint="eastAsia" w:ascii="仿宋_GB2312" w:hAnsi="宋体" w:eastAsia="仿宋_GB2312" w:cs="宋体"/>
                <w:kern w:val="0"/>
                <w:sz w:val="32"/>
                <w:szCs w:val="32"/>
              </w:rPr>
            </w:pPr>
          </w:p>
        </w:tc>
        <w:tc>
          <w:tcPr>
            <w:tcW w:w="0" w:type="auto"/>
            <w:vMerge w:val="continue"/>
            <w:tcBorders>
              <w:top w:val="nil"/>
              <w:left w:val="nil"/>
              <w:bottom w:val="single" w:color="auto" w:sz="8" w:space="0"/>
              <w:right w:val="single" w:color="auto" w:sz="8" w:space="0"/>
            </w:tcBorders>
            <w:vAlign w:val="center"/>
          </w:tcPr>
          <w:p w14:paraId="7D0B483A">
            <w:pPr>
              <w:widowControl/>
              <w:jc w:val="left"/>
              <w:rPr>
                <w:rFonts w:hint="eastAsia" w:ascii="仿宋_GB2312" w:hAnsi="宋体" w:eastAsia="仿宋_GB2312" w:cs="宋体"/>
                <w:kern w:val="0"/>
                <w:sz w:val="32"/>
                <w:szCs w:val="32"/>
              </w:rPr>
            </w:pP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49655E5">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3.要求提供公开出版物</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69E3B42">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6678AAF9">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25F5BAC9">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5F5C6D15">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76A5A7E9">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8CE05FA">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14:paraId="3262DA10">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r>
      <w:tr w14:paraId="7F600423">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FA0E72D">
            <w:pPr>
              <w:widowControl/>
              <w:jc w:val="left"/>
              <w:rPr>
                <w:rFonts w:hint="eastAsia" w:ascii="仿宋_GB2312" w:hAnsi="宋体" w:eastAsia="仿宋_GB2312" w:cs="宋体"/>
                <w:kern w:val="0"/>
                <w:sz w:val="32"/>
                <w:szCs w:val="32"/>
              </w:rPr>
            </w:pPr>
          </w:p>
        </w:tc>
        <w:tc>
          <w:tcPr>
            <w:tcW w:w="0" w:type="auto"/>
            <w:vMerge w:val="continue"/>
            <w:tcBorders>
              <w:top w:val="nil"/>
              <w:left w:val="nil"/>
              <w:bottom w:val="single" w:color="auto" w:sz="8" w:space="0"/>
              <w:right w:val="single" w:color="auto" w:sz="8" w:space="0"/>
            </w:tcBorders>
            <w:vAlign w:val="center"/>
          </w:tcPr>
          <w:p w14:paraId="24DB8116">
            <w:pPr>
              <w:widowControl/>
              <w:jc w:val="left"/>
              <w:rPr>
                <w:rFonts w:hint="eastAsia" w:ascii="仿宋_GB2312" w:hAnsi="宋体" w:eastAsia="仿宋_GB2312" w:cs="宋体"/>
                <w:kern w:val="0"/>
                <w:sz w:val="32"/>
                <w:szCs w:val="32"/>
              </w:rPr>
            </w:pP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A6A2821">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4.无正当理由大量反复申请</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A43DBF6">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79FF6218">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1176D0C3">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0F8803C5">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3DECD001">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62F252A5">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14:paraId="40B6514D">
            <w:pPr>
              <w:widowControl/>
              <w:jc w:val="center"/>
              <w:rPr>
                <w:rFonts w:hint="eastAsia" w:ascii="仿宋_GB2312" w:hAnsi="宋体" w:eastAsia="仿宋_GB2312" w:cs="宋体"/>
                <w:kern w:val="0"/>
                <w:sz w:val="32"/>
                <w:szCs w:val="32"/>
              </w:rPr>
            </w:pPr>
            <w:r>
              <w:rPr>
                <w:rFonts w:hint="eastAsia" w:ascii="仿宋_GB2312" w:hAnsi="Calibri" w:eastAsia="仿宋_GB2312" w:cs="Calibri"/>
                <w:kern w:val="0"/>
                <w:sz w:val="32"/>
                <w:szCs w:val="32"/>
                <w:lang w:val="en-US" w:eastAsia="zh-CN"/>
              </w:rPr>
              <w:t>0</w:t>
            </w:r>
          </w:p>
        </w:tc>
      </w:tr>
      <w:tr w14:paraId="39ADA136">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D7C9B37">
            <w:pPr>
              <w:widowControl/>
              <w:jc w:val="left"/>
              <w:rPr>
                <w:rFonts w:hint="eastAsia" w:ascii="仿宋_GB2312" w:hAnsi="宋体" w:eastAsia="仿宋_GB2312" w:cs="宋体"/>
                <w:kern w:val="0"/>
                <w:sz w:val="32"/>
                <w:szCs w:val="32"/>
              </w:rPr>
            </w:pPr>
          </w:p>
        </w:tc>
        <w:tc>
          <w:tcPr>
            <w:tcW w:w="0" w:type="auto"/>
            <w:vMerge w:val="continue"/>
            <w:tcBorders>
              <w:top w:val="nil"/>
              <w:left w:val="nil"/>
              <w:bottom w:val="single" w:color="auto" w:sz="8" w:space="0"/>
              <w:right w:val="single" w:color="auto" w:sz="8" w:space="0"/>
            </w:tcBorders>
            <w:vAlign w:val="center"/>
          </w:tcPr>
          <w:p w14:paraId="5F258324">
            <w:pPr>
              <w:widowControl/>
              <w:jc w:val="left"/>
              <w:rPr>
                <w:rFonts w:hint="eastAsia" w:ascii="仿宋_GB2312" w:hAnsi="宋体" w:eastAsia="仿宋_GB2312" w:cs="宋体"/>
                <w:kern w:val="0"/>
                <w:sz w:val="32"/>
                <w:szCs w:val="32"/>
              </w:rPr>
            </w:pP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4C48C">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5.要求行政机关确认或重新出具已获取信息</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77566A8">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7858180E">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152448D0">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1EA2EE83">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4E3377BD">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1623B721">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14:paraId="0EFA66D4">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r>
      <w:tr w14:paraId="41EE2890">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858939E">
            <w:pPr>
              <w:widowControl/>
              <w:jc w:val="left"/>
              <w:rPr>
                <w:rFonts w:hint="eastAsia" w:ascii="仿宋_GB2312" w:hAnsi="宋体" w:eastAsia="仿宋_GB2312" w:cs="宋体"/>
                <w:kern w:val="0"/>
                <w:sz w:val="32"/>
                <w:szCs w:val="32"/>
              </w:rPr>
            </w:pPr>
          </w:p>
        </w:tc>
        <w:tc>
          <w:tcPr>
            <w:tcW w:w="302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1585D4DE">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（六）其他处理</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46EA0F9">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3</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72A6B832">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50736D8E">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211E7508">
            <w:pPr>
              <w:widowControl/>
              <w:jc w:val="center"/>
              <w:rPr>
                <w:rFonts w:hint="eastAsia" w:ascii="仿宋_GB2312" w:hAnsi="宋体" w:eastAsia="仿宋_GB2312" w:cs="宋体"/>
                <w:kern w:val="0"/>
                <w:sz w:val="32"/>
                <w:szCs w:val="32"/>
              </w:rPr>
            </w:pPr>
            <w:r>
              <w:rPr>
                <w:rFonts w:hint="eastAsia" w:ascii="仿宋_GB2312" w:hAnsi="Calibri" w:eastAsia="仿宋_GB2312" w:cs="Calibri"/>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78E54EE7">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5EBC125">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14:paraId="79C6D7D9">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3</w:t>
            </w:r>
          </w:p>
        </w:tc>
      </w:tr>
      <w:tr w14:paraId="5F7A774B">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071D850">
            <w:pPr>
              <w:widowControl/>
              <w:jc w:val="left"/>
              <w:rPr>
                <w:rFonts w:hint="eastAsia" w:ascii="仿宋_GB2312" w:hAnsi="宋体" w:eastAsia="仿宋_GB2312" w:cs="宋体"/>
                <w:kern w:val="0"/>
                <w:sz w:val="32"/>
                <w:szCs w:val="32"/>
              </w:rPr>
            </w:pPr>
          </w:p>
        </w:tc>
        <w:tc>
          <w:tcPr>
            <w:tcW w:w="302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694C277E">
            <w:pPr>
              <w:widowControl/>
              <w:jc w:val="left"/>
              <w:rPr>
                <w:rFonts w:hint="eastAsia" w:ascii="仿宋_GB2312" w:hAnsi="宋体" w:eastAsia="仿宋_GB2312" w:cs="宋体"/>
                <w:kern w:val="0"/>
                <w:sz w:val="32"/>
                <w:szCs w:val="32"/>
              </w:rPr>
            </w:pPr>
            <w:r>
              <w:rPr>
                <w:rFonts w:hint="eastAsia" w:ascii="仿宋_GB2312" w:hAnsi="楷体" w:eastAsia="仿宋_GB2312" w:cs="宋体"/>
                <w:kern w:val="0"/>
                <w:sz w:val="32"/>
                <w:szCs w:val="32"/>
              </w:rPr>
              <w:t>（七）总计</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0BCA52F">
            <w:pPr>
              <w:widowControl/>
              <w:jc w:val="center"/>
              <w:rPr>
                <w:rFonts w:hint="default" w:ascii="仿宋_GB2312" w:hAnsi="宋体" w:eastAsia="仿宋_GB2312" w:cs="宋体"/>
                <w:kern w:val="0"/>
                <w:sz w:val="32"/>
                <w:szCs w:val="32"/>
                <w:lang w:val="en-US" w:eastAsia="zh-CN"/>
              </w:rPr>
            </w:pPr>
            <w:r>
              <w:rPr>
                <w:rFonts w:hint="eastAsia" w:ascii="仿宋_GB2312" w:hAnsi="Calibri" w:eastAsia="仿宋_GB2312" w:cs="Calibri"/>
                <w:kern w:val="0"/>
                <w:sz w:val="32"/>
                <w:szCs w:val="32"/>
                <w:lang w:val="en-US" w:eastAsia="zh-CN"/>
              </w:rPr>
              <w:t>16</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00C39591">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6B909DAE">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0F2B464F">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056E08BD">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14CB027B">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14:paraId="62ABEDD0">
            <w:pPr>
              <w:widowControl/>
              <w:jc w:val="center"/>
              <w:rPr>
                <w:rFonts w:hint="default" w:ascii="仿宋_GB2312" w:hAnsi="宋体" w:eastAsia="仿宋_GB2312" w:cs="宋体"/>
                <w:kern w:val="0"/>
                <w:sz w:val="32"/>
                <w:szCs w:val="32"/>
                <w:lang w:val="en-US" w:eastAsia="zh-CN"/>
              </w:rPr>
            </w:pPr>
            <w:r>
              <w:rPr>
                <w:rFonts w:hint="eastAsia" w:ascii="仿宋_GB2312" w:hAnsi="Calibri" w:eastAsia="仿宋_GB2312" w:cs="Calibri"/>
                <w:kern w:val="0"/>
                <w:sz w:val="32"/>
                <w:szCs w:val="32"/>
                <w:lang w:val="en-US" w:eastAsia="zh-CN"/>
              </w:rPr>
              <w:t>16</w:t>
            </w:r>
          </w:p>
        </w:tc>
      </w:tr>
      <w:tr w14:paraId="0DDCBF86">
        <w:tblPrEx>
          <w:tblCellMar>
            <w:top w:w="0" w:type="dxa"/>
            <w:left w:w="0" w:type="dxa"/>
            <w:bottom w:w="0" w:type="dxa"/>
            <w:right w:w="0" w:type="dxa"/>
          </w:tblCellMar>
        </w:tblPrEx>
        <w:trPr>
          <w:jc w:val="center"/>
        </w:trPr>
        <w:tc>
          <w:tcPr>
            <w:tcW w:w="3882"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36A328F">
            <w:pPr>
              <w:widowControl/>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四、结转下年度继续办理</w:t>
            </w:r>
          </w:p>
        </w:tc>
        <w:tc>
          <w:tcPr>
            <w:tcW w:w="7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ECFC824">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3C28B646">
            <w:pPr>
              <w:widowControl/>
              <w:jc w:val="center"/>
              <w:rPr>
                <w:rFonts w:hint="eastAsia" w:ascii="仿宋_GB2312" w:hAnsi="宋体" w:eastAsia="仿宋_GB2312" w:cs="宋体"/>
                <w:kern w:val="0"/>
                <w:sz w:val="32"/>
                <w:szCs w:val="32"/>
                <w:lang w:val="en-US" w:eastAsia="zh-CN"/>
              </w:rPr>
            </w:pPr>
            <w:r>
              <w:rPr>
                <w:rFonts w:hint="eastAsia" w:ascii="仿宋_GB2312" w:hAnsi="Calibri" w:eastAsia="仿宋_GB2312" w:cs="Calibri"/>
                <w:kern w:val="0"/>
                <w:sz w:val="32"/>
                <w:szCs w:val="32"/>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18FC9D3D">
            <w:pPr>
              <w:widowControl/>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35BCDBA6">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675DF595">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0D62D8F">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14:paraId="057D4AB9">
            <w:pPr>
              <w:widowControl/>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r>
    </w:tbl>
    <w:p w14:paraId="5104B3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i w:val="0"/>
          <w:caps w:val="0"/>
          <w:color w:val="333333"/>
          <w:spacing w:val="0"/>
          <w:sz w:val="19"/>
          <w:szCs w:val="19"/>
        </w:rPr>
      </w:pPr>
    </w:p>
    <w:p w14:paraId="34D1362C">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420" w:firstLineChars="0"/>
        <w:jc w:val="both"/>
        <w:rPr>
          <w:rFonts w:hint="eastAsia" w:ascii="宋体" w:hAnsi="宋体" w:eastAsia="宋体" w:cs="宋体"/>
          <w:b/>
          <w:i w:val="0"/>
          <w:caps w:val="0"/>
          <w:color w:val="333333"/>
          <w:spacing w:val="0"/>
          <w:sz w:val="19"/>
          <w:szCs w:val="19"/>
          <w:shd w:val="clear" w:fill="FFFFFF"/>
        </w:rPr>
      </w:pPr>
      <w:r>
        <w:rPr>
          <w:rFonts w:hint="eastAsia" w:ascii="宋体" w:hAnsi="宋体" w:eastAsia="宋体" w:cs="宋体"/>
          <w:b/>
          <w:i w:val="0"/>
          <w:caps w:val="0"/>
          <w:color w:val="333333"/>
          <w:spacing w:val="0"/>
          <w:sz w:val="19"/>
          <w:szCs w:val="19"/>
          <w:shd w:val="clear" w:fill="FFFFFF"/>
        </w:rPr>
        <w:t>政府信息公开行政复议、行政诉讼情况</w:t>
      </w:r>
    </w:p>
    <w:tbl>
      <w:tblPr>
        <w:tblStyle w:val="4"/>
        <w:tblpPr w:leftFromText="180" w:rightFromText="180" w:vertAnchor="text" w:horzAnchor="page" w:tblpX="1533" w:tblpY="622"/>
        <w:tblOverlap w:val="never"/>
        <w:tblW w:w="9071" w:type="dxa"/>
        <w:tblInd w:w="0" w:type="dxa"/>
        <w:tblLayout w:type="autofit"/>
        <w:tblCellMar>
          <w:top w:w="0" w:type="dxa"/>
          <w:left w:w="0" w:type="dxa"/>
          <w:bottom w:w="0" w:type="dxa"/>
          <w:right w:w="0" w:type="dxa"/>
        </w:tblCellMar>
      </w:tblPr>
      <w:tblGrid>
        <w:gridCol w:w="590"/>
        <w:gridCol w:w="590"/>
        <w:gridCol w:w="590"/>
        <w:gridCol w:w="590"/>
        <w:gridCol w:w="633"/>
        <w:gridCol w:w="547"/>
        <w:gridCol w:w="591"/>
        <w:gridCol w:w="591"/>
        <w:gridCol w:w="591"/>
        <w:gridCol w:w="591"/>
        <w:gridCol w:w="696"/>
        <w:gridCol w:w="696"/>
        <w:gridCol w:w="591"/>
        <w:gridCol w:w="592"/>
        <w:gridCol w:w="592"/>
      </w:tblGrid>
      <w:tr w14:paraId="44B0067B">
        <w:tblPrEx>
          <w:tblCellMar>
            <w:top w:w="0" w:type="dxa"/>
            <w:left w:w="0" w:type="dxa"/>
            <w:bottom w:w="0" w:type="dxa"/>
            <w:right w:w="0" w:type="dxa"/>
          </w:tblCellMar>
        </w:tblPrEx>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04958D">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AF9DFC6">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行政诉讼</w:t>
            </w:r>
          </w:p>
        </w:tc>
      </w:tr>
      <w:tr w14:paraId="7EBCF29A">
        <w:tblPrEx>
          <w:tblCellMar>
            <w:top w:w="0" w:type="dxa"/>
            <w:left w:w="0" w:type="dxa"/>
            <w:bottom w:w="0" w:type="dxa"/>
            <w:right w:w="0" w:type="dxa"/>
          </w:tblCellMar>
        </w:tblPrEx>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F1E62C">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63B12A9">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11991F1">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64C995C">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A01F12">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1ADF45B">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9883880">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复议后起诉</w:t>
            </w:r>
          </w:p>
        </w:tc>
      </w:tr>
      <w:tr w14:paraId="40040B29">
        <w:tblPrEx>
          <w:tblCellMar>
            <w:top w:w="0" w:type="dxa"/>
            <w:left w:w="0" w:type="dxa"/>
            <w:bottom w:w="0" w:type="dxa"/>
            <w:right w:w="0" w:type="dxa"/>
          </w:tblCellMar>
        </w:tblPrEx>
        <w:tc>
          <w:tcPr>
            <w:tcW w:w="604" w:type="dxa"/>
            <w:vMerge w:val="continue"/>
            <w:tcBorders>
              <w:top w:val="nil"/>
              <w:left w:val="single" w:color="auto" w:sz="8" w:space="0"/>
              <w:bottom w:val="single" w:color="auto" w:sz="8" w:space="0"/>
              <w:right w:val="single" w:color="auto" w:sz="8" w:space="0"/>
            </w:tcBorders>
            <w:vAlign w:val="center"/>
          </w:tcPr>
          <w:p w14:paraId="06A635FE">
            <w:pPr>
              <w:widowControl/>
              <w:jc w:val="left"/>
              <w:rPr>
                <w:rFonts w:hint="eastAsia" w:ascii="仿宋_GB2312" w:hAnsi="宋体" w:eastAsia="仿宋_GB2312" w:cs="宋体"/>
                <w:kern w:val="0"/>
                <w:sz w:val="32"/>
                <w:szCs w:val="32"/>
              </w:rPr>
            </w:pPr>
          </w:p>
        </w:tc>
        <w:tc>
          <w:tcPr>
            <w:tcW w:w="604" w:type="dxa"/>
            <w:vMerge w:val="continue"/>
            <w:tcBorders>
              <w:top w:val="nil"/>
              <w:left w:val="nil"/>
              <w:bottom w:val="single" w:color="auto" w:sz="8" w:space="0"/>
              <w:right w:val="single" w:color="auto" w:sz="8" w:space="0"/>
            </w:tcBorders>
            <w:vAlign w:val="center"/>
          </w:tcPr>
          <w:p w14:paraId="796A3A52">
            <w:pPr>
              <w:widowControl/>
              <w:jc w:val="left"/>
              <w:rPr>
                <w:rFonts w:hint="eastAsia" w:ascii="仿宋_GB2312" w:hAnsi="宋体" w:eastAsia="仿宋_GB2312" w:cs="宋体"/>
                <w:kern w:val="0"/>
                <w:sz w:val="32"/>
                <w:szCs w:val="32"/>
              </w:rPr>
            </w:pPr>
          </w:p>
        </w:tc>
        <w:tc>
          <w:tcPr>
            <w:tcW w:w="604" w:type="dxa"/>
            <w:vMerge w:val="continue"/>
            <w:tcBorders>
              <w:top w:val="single" w:color="auto" w:sz="8" w:space="0"/>
              <w:left w:val="nil"/>
              <w:bottom w:val="single" w:color="auto" w:sz="8" w:space="0"/>
              <w:right w:val="single" w:color="auto" w:sz="8" w:space="0"/>
            </w:tcBorders>
            <w:vAlign w:val="center"/>
          </w:tcPr>
          <w:p w14:paraId="6E8A879E">
            <w:pPr>
              <w:widowControl/>
              <w:jc w:val="left"/>
              <w:rPr>
                <w:rFonts w:hint="eastAsia" w:ascii="仿宋_GB2312" w:hAnsi="宋体" w:eastAsia="仿宋_GB2312" w:cs="宋体"/>
                <w:kern w:val="0"/>
                <w:sz w:val="32"/>
                <w:szCs w:val="32"/>
              </w:rPr>
            </w:pPr>
          </w:p>
        </w:tc>
        <w:tc>
          <w:tcPr>
            <w:tcW w:w="604" w:type="dxa"/>
            <w:vMerge w:val="continue"/>
            <w:tcBorders>
              <w:top w:val="single" w:color="auto" w:sz="8" w:space="0"/>
              <w:left w:val="nil"/>
              <w:bottom w:val="single" w:color="auto" w:sz="8" w:space="0"/>
              <w:right w:val="single" w:color="auto" w:sz="8" w:space="0"/>
            </w:tcBorders>
            <w:vAlign w:val="center"/>
          </w:tcPr>
          <w:p w14:paraId="55AC05B4">
            <w:pPr>
              <w:widowControl/>
              <w:jc w:val="left"/>
              <w:rPr>
                <w:rFonts w:hint="eastAsia" w:ascii="仿宋_GB2312" w:hAnsi="宋体" w:eastAsia="仿宋_GB2312" w:cs="宋体"/>
                <w:kern w:val="0"/>
                <w:sz w:val="32"/>
                <w:szCs w:val="32"/>
              </w:rPr>
            </w:pPr>
          </w:p>
        </w:tc>
        <w:tc>
          <w:tcPr>
            <w:tcW w:w="658" w:type="dxa"/>
            <w:vMerge w:val="continue"/>
            <w:tcBorders>
              <w:top w:val="single" w:color="auto" w:sz="8" w:space="0"/>
              <w:left w:val="nil"/>
              <w:bottom w:val="single" w:color="auto" w:sz="8" w:space="0"/>
              <w:right w:val="single" w:color="auto" w:sz="8" w:space="0"/>
            </w:tcBorders>
            <w:vAlign w:val="center"/>
          </w:tcPr>
          <w:p w14:paraId="5324BBBF">
            <w:pPr>
              <w:widowControl/>
              <w:jc w:val="left"/>
              <w:rPr>
                <w:rFonts w:hint="eastAsia" w:ascii="仿宋_GB2312" w:hAnsi="宋体" w:eastAsia="仿宋_GB2312" w:cs="宋体"/>
                <w:kern w:val="0"/>
                <w:sz w:val="32"/>
                <w:szCs w:val="32"/>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D28565B">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78FEE8D">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F80A82C">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079F2A4">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3EE291">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D16D139">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F20D0D">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BCAC096">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4180B5">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2C5EB2B">
            <w:pPr>
              <w:widowControl/>
              <w:jc w:val="center"/>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总计</w:t>
            </w:r>
          </w:p>
        </w:tc>
      </w:tr>
      <w:tr w14:paraId="559C5050">
        <w:tblPrEx>
          <w:tblCellMar>
            <w:top w:w="0" w:type="dxa"/>
            <w:left w:w="0" w:type="dxa"/>
            <w:bottom w:w="0" w:type="dxa"/>
            <w:right w:w="0" w:type="dxa"/>
          </w:tblCellMar>
        </w:tblPrEx>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C8B861">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6B49DF30">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E6316DD">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EA18977">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23F6234D">
            <w:pPr>
              <w:widowControl/>
              <w:jc w:val="center"/>
              <w:rPr>
                <w:rFonts w:hint="eastAsia" w:ascii="仿宋_GB2312" w:hAnsi="宋体" w:eastAsia="仿宋_GB2312" w:cs="宋体"/>
                <w:kern w:val="0"/>
                <w:sz w:val="32"/>
                <w:szCs w:val="32"/>
                <w:lang w:eastAsia="zh-CN"/>
              </w:rPr>
            </w:pPr>
            <w:r>
              <w:rPr>
                <w:rFonts w:hint="eastAsia" w:ascii="仿宋_GB2312" w:hAnsi="Calibri" w:eastAsia="仿宋_GB2312" w:cs="Calibri"/>
                <w:kern w:val="0"/>
                <w:sz w:val="32"/>
                <w:szCs w:val="32"/>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A6E0D9C">
            <w:pPr>
              <w:widowControl/>
              <w:jc w:val="center"/>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AFF469D">
            <w:pPr>
              <w:widowControl/>
              <w:jc w:val="center"/>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9C91FFC">
            <w:pPr>
              <w:widowControl/>
              <w:jc w:val="center"/>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9FCD77">
            <w:pPr>
              <w:widowControl/>
              <w:jc w:val="center"/>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14956DE">
            <w:pPr>
              <w:widowControl/>
              <w:jc w:val="center"/>
              <w:rPr>
                <w:rFonts w:hint="eastAsia" w:ascii="仿宋_GB2312" w:hAnsi="宋体" w:eastAsia="仿宋_GB2312" w:cs="宋体"/>
                <w:kern w:val="0"/>
                <w:sz w:val="32"/>
                <w:szCs w:val="32"/>
                <w:lang w:eastAsia="zh-CN"/>
              </w:rPr>
            </w:pPr>
            <w:r>
              <w:rPr>
                <w:rFonts w:hint="eastAsia" w:ascii="仿宋_GB2312" w:hAnsi="宋体" w:eastAsia="仿宋_GB2312" w:cs="宋体"/>
                <w:color w:val="000000"/>
                <w:kern w:val="0"/>
                <w:sz w:val="32"/>
                <w:szCs w:val="32"/>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01DBFC0">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A776B78">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674B33">
            <w:pPr>
              <w:widowControl/>
              <w:jc w:val="center"/>
              <w:rPr>
                <w:rFonts w:hint="eastAsia" w:ascii="仿宋_GB2312" w:hAnsi="宋体" w:eastAsia="仿宋_GB2312" w:cs="宋体"/>
                <w:kern w:val="0"/>
                <w:sz w:val="32"/>
                <w:szCs w:val="32"/>
                <w:lang w:eastAsia="zh-CN"/>
              </w:rPr>
            </w:pPr>
            <w:r>
              <w:rPr>
                <w:rFonts w:hint="eastAsia" w:ascii="仿宋_GB2312" w:hAnsi="宋体" w:eastAsia="仿宋_GB2312" w:cs="宋体"/>
                <w:color w:val="000000"/>
                <w:kern w:val="0"/>
                <w:sz w:val="32"/>
                <w:szCs w:val="32"/>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2B60F657">
            <w:pPr>
              <w:widowControl/>
              <w:jc w:val="center"/>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3FE02224">
            <w:pPr>
              <w:widowControl/>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0</w:t>
            </w:r>
          </w:p>
        </w:tc>
      </w:tr>
    </w:tbl>
    <w:p w14:paraId="0380389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宋体" w:hAnsi="宋体" w:eastAsia="宋体" w:cs="宋体"/>
          <w:b/>
          <w:i w:val="0"/>
          <w:caps w:val="0"/>
          <w:color w:val="333333"/>
          <w:spacing w:val="0"/>
          <w:sz w:val="19"/>
          <w:szCs w:val="19"/>
          <w:shd w:val="clear" w:fill="FFFFFF"/>
        </w:rPr>
      </w:pPr>
    </w:p>
    <w:p w14:paraId="1C3934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p>
    <w:p w14:paraId="7CEB01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五、存在的主要问题及改进情况</w:t>
      </w:r>
    </w:p>
    <w:p w14:paraId="265CE9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一是政策解读的形式比较单一，解读不够深入。</w:t>
      </w:r>
    </w:p>
    <w:p w14:paraId="7C1BB7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改进措施：不断深化政策解读的力度。按照“深入分析、及时解读、强化引导”原则，运用更加丰富翔实的数据，制作丰富多样的图文产品，同时，继续发挥专家、新闻媒体等多方解读主体协调配合的作用，形成持续有效的解读氛围，深入解读政策的新特点、新变化和新趋势，提升解读的有效性、通俗性和可读性。</w:t>
      </w:r>
    </w:p>
    <w:p w14:paraId="15407C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二是政府信息公开的全面性、完整性有待增强。</w:t>
      </w:r>
    </w:p>
    <w:p w14:paraId="7244AD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改进措施：严格执行《中华人民共和国政府信息公开条例》等一系列要求，完善相关公开工作，加强日常管理和督促检查，将政府信息公开的责任落实到人，建立长效的监督管理机制，实现应公开的政府信息全面、及时、主动予以公开，不断提高工作透明度，提升政务公开工作水平。</w:t>
      </w:r>
    </w:p>
    <w:p w14:paraId="123D87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三是新闻发布会举办较少，未能实现4.2.1+N工作机制</w:t>
      </w:r>
    </w:p>
    <w:p w14:paraId="306DC4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改进措施：严格落实新闻发布会工作机制，根据我局当前重点工作分配情况制定新闻发布会主题并落实到责任科室，严格按照新闻发布计划发布信息。</w:t>
      </w:r>
    </w:p>
    <w:p w14:paraId="3B9CCA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六、其他需要报告的事项</w:t>
      </w:r>
    </w:p>
    <w:p w14:paraId="3EA262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淮北市住建局无其他报告事项。</w:t>
      </w:r>
    </w:p>
    <w:p w14:paraId="0271D5F5"/>
    <w:p w14:paraId="65D538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E7BB2"/>
    <w:multiLevelType w:val="singleLevel"/>
    <w:tmpl w:val="AF2E7BB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NWQxNjdlMzQ3NTcyN2I4YmZiZTFhYTg3ZDA1YzAifQ=="/>
  </w:docVars>
  <w:rsids>
    <w:rsidRoot w:val="00000000"/>
    <w:rsid w:val="03F7556A"/>
    <w:rsid w:val="06363D61"/>
    <w:rsid w:val="0A8B3261"/>
    <w:rsid w:val="10B31823"/>
    <w:rsid w:val="11067AC2"/>
    <w:rsid w:val="1A777C51"/>
    <w:rsid w:val="41412FF8"/>
    <w:rsid w:val="427413A6"/>
    <w:rsid w:val="4BE830EB"/>
    <w:rsid w:val="6F085124"/>
    <w:rsid w:val="74B0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3365</Words>
  <Characters>3486</Characters>
  <Lines>0</Lines>
  <Paragraphs>0</Paragraphs>
  <TotalTime>0</TotalTime>
  <ScaleCrop>false</ScaleCrop>
  <LinksUpToDate>false</LinksUpToDate>
  <CharactersWithSpaces>3505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2020-02-03T02:13:00Z</dcterms:created>
  <dc:creator>admin</dc:creator>
  <cp:lastModifiedBy>Oo羽oO</cp:lastModifiedBy>
  <dcterms:modified xsi:type="dcterms:W3CDTF">2025-05-23T03:10:12Z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D81149113F8B488CB1C7AD9E581DABF1</vt:lpwstr>
  </property>
  <property fmtid="{D5CDD505-2E9C-101B-9397-08002B2CF9AE}" pid="4" name="KSOTemplateDocerSaveRecord">
    <vt:lpwstr>eyJoZGlkIjoiMjgyYzVmZGI5NjVmZGM4Zjc0NTk1ODE4NGI2MzhkZDUiLCJ1c2VySWQiOiIyNjM0ODA1ODIifQ==</vt:lpwstr>
  </property>
</Properties>
</file>