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FF" w:rsidRDefault="006E4FFF">
      <w:pPr>
        <w:spacing w:line="560" w:lineRule="exact"/>
        <w:contextualSpacing/>
        <w:rPr>
          <w:rFonts w:ascii="方正小标宋简体" w:eastAsia="方正小标宋简体" w:hAnsi="方正小标宋简体" w:cs="方正小标宋简体"/>
          <w:bCs/>
          <w:w w:val="95"/>
          <w:sz w:val="44"/>
          <w:szCs w:val="44"/>
        </w:rPr>
      </w:pPr>
      <w:bookmarkStart w:id="0" w:name="_Toc359317651"/>
      <w:bookmarkStart w:id="1" w:name="_Toc366057710"/>
    </w:p>
    <w:p w:rsidR="006E4FFF" w:rsidRDefault="006E4FFF">
      <w:pPr>
        <w:spacing w:line="560" w:lineRule="exact"/>
        <w:contextualSpacing/>
        <w:jc w:val="center"/>
        <w:rPr>
          <w:rFonts w:ascii="方正小标宋简体" w:eastAsia="方正小标宋简体" w:hAnsi="方正小标宋简体" w:cs="方正小标宋简体"/>
          <w:bCs/>
          <w:w w:val="95"/>
          <w:sz w:val="44"/>
          <w:szCs w:val="44"/>
        </w:rPr>
      </w:pPr>
    </w:p>
    <w:p w:rsidR="00B43772" w:rsidRDefault="001008FD">
      <w:pPr>
        <w:spacing w:line="560" w:lineRule="exact"/>
        <w:contextualSpacing/>
        <w:jc w:val="center"/>
        <w:rPr>
          <w:rFonts w:ascii="方正小标宋简体" w:eastAsia="方正小标宋简体" w:hAnsi="方正小标宋简体" w:cs="方正小标宋简体" w:hint="eastAsia"/>
          <w:bCs/>
          <w:w w:val="95"/>
          <w:sz w:val="44"/>
          <w:szCs w:val="44"/>
        </w:rPr>
      </w:pPr>
      <w:r>
        <w:rPr>
          <w:rFonts w:ascii="方正小标宋简体" w:eastAsia="方正小标宋简体" w:hAnsi="方正小标宋简体" w:cs="方正小标宋简体" w:hint="eastAsia"/>
          <w:bCs/>
          <w:w w:val="95"/>
          <w:sz w:val="44"/>
          <w:szCs w:val="44"/>
        </w:rPr>
        <w:t>淮北市工程建设项目审批管理系统优化升级项目</w:t>
      </w:r>
    </w:p>
    <w:p w:rsidR="006E4FFF" w:rsidRDefault="001008FD">
      <w:pPr>
        <w:spacing w:line="560" w:lineRule="exact"/>
        <w:contextualSpacing/>
        <w:jc w:val="center"/>
        <w:rPr>
          <w:rFonts w:ascii="方正小标宋简体" w:eastAsia="方正小标宋简体" w:hAnsi="方正小标宋简体" w:cs="方正小标宋简体"/>
          <w:bCs/>
          <w:w w:val="95"/>
          <w:sz w:val="44"/>
          <w:szCs w:val="44"/>
        </w:rPr>
      </w:pPr>
      <w:r>
        <w:rPr>
          <w:rFonts w:ascii="方正小标宋简体" w:eastAsia="方正小标宋简体" w:hAnsi="方正小标宋简体" w:cs="方正小标宋简体" w:hint="eastAsia"/>
          <w:bCs/>
          <w:w w:val="95"/>
          <w:sz w:val="44"/>
          <w:szCs w:val="44"/>
        </w:rPr>
        <w:t>第三方服务</w:t>
      </w:r>
    </w:p>
    <w:p w:rsidR="006E4FFF" w:rsidRDefault="006E4FFF">
      <w:pPr>
        <w:pStyle w:val="a7"/>
        <w:rPr>
          <w:rFonts w:ascii="方正小标宋简体" w:eastAsia="方正小标宋简体" w:hAnsi="方正小标宋简体" w:cs="方正小标宋简体"/>
          <w:bCs/>
          <w:w w:val="95"/>
          <w:szCs w:val="44"/>
        </w:rPr>
      </w:pPr>
    </w:p>
    <w:p w:rsidR="006E4FFF" w:rsidRDefault="006E4FFF" w:rsidP="00B43772">
      <w:pPr>
        <w:pStyle w:val="22"/>
        <w:ind w:left="420"/>
        <w:rPr>
          <w:rFonts w:ascii="方正小标宋简体" w:eastAsia="方正小标宋简体" w:hAnsi="方正小标宋简体" w:cs="方正小标宋简体"/>
          <w:w w:val="95"/>
          <w:sz w:val="44"/>
          <w:szCs w:val="44"/>
        </w:rPr>
      </w:pPr>
    </w:p>
    <w:p w:rsidR="006E4FFF" w:rsidRDefault="006E4FFF">
      <w:pPr>
        <w:rPr>
          <w:rFonts w:ascii="方正小标宋简体" w:eastAsia="方正小标宋简体" w:hAnsi="方正小标宋简体" w:cs="方正小标宋简体"/>
          <w:bCs/>
          <w:w w:val="95"/>
          <w:sz w:val="44"/>
          <w:szCs w:val="44"/>
        </w:rPr>
      </w:pPr>
    </w:p>
    <w:p w:rsidR="006E4FFF" w:rsidRDefault="006E4FFF">
      <w:pPr>
        <w:pStyle w:val="a7"/>
        <w:rPr>
          <w:rFonts w:ascii="方正小标宋简体" w:eastAsia="方正小标宋简体" w:hAnsi="方正小标宋简体" w:cs="方正小标宋简体"/>
          <w:bCs/>
          <w:w w:val="95"/>
          <w:szCs w:val="44"/>
        </w:rPr>
      </w:pPr>
    </w:p>
    <w:p w:rsidR="006E4FFF" w:rsidRDefault="006E4FFF" w:rsidP="00B43772">
      <w:pPr>
        <w:pStyle w:val="22"/>
        <w:ind w:left="420"/>
      </w:pPr>
      <w:bookmarkStart w:id="2" w:name="_GoBack"/>
      <w:bookmarkEnd w:id="2"/>
    </w:p>
    <w:p w:rsidR="006E4FFF" w:rsidRDefault="001008FD">
      <w:pPr>
        <w:spacing w:line="560" w:lineRule="exact"/>
        <w:jc w:val="center"/>
        <w:rPr>
          <w:rFonts w:ascii="宋体" w:hAnsi="宋体" w:cs="仿宋"/>
          <w:b/>
          <w:sz w:val="52"/>
          <w:szCs w:val="52"/>
        </w:rPr>
      </w:pPr>
      <w:r>
        <w:rPr>
          <w:rFonts w:ascii="方正小标宋简体" w:eastAsia="方正小标宋简体" w:hAnsi="方正小标宋简体" w:cs="方正小标宋简体" w:hint="eastAsia"/>
          <w:bCs/>
          <w:sz w:val="44"/>
          <w:szCs w:val="44"/>
        </w:rPr>
        <w:t>竞争性磋商文件</w:t>
      </w: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宋体" w:hAnsi="宋体" w:cs="仿宋"/>
          <w:snapToGrid w:val="0"/>
          <w:sz w:val="28"/>
          <w:szCs w:val="28"/>
        </w:rPr>
      </w:pPr>
    </w:p>
    <w:p w:rsidR="006E4FFF" w:rsidRDefault="006E4FFF">
      <w:pPr>
        <w:spacing w:before="240" w:after="120" w:line="480" w:lineRule="atLeast"/>
        <w:rPr>
          <w:rFonts w:ascii="仿宋_GB2312" w:eastAsia="仿宋_GB2312" w:hAnsi="仿宋_GB2312" w:cs="仿宋_GB2312"/>
          <w:snapToGrid w:val="0"/>
          <w:sz w:val="32"/>
          <w:szCs w:val="32"/>
        </w:rPr>
      </w:pPr>
    </w:p>
    <w:p w:rsidR="006E4FFF" w:rsidRDefault="001008FD">
      <w:pPr>
        <w:spacing w:before="240" w:after="120" w:line="48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淮北市住房和城乡建设局</w:t>
      </w:r>
    </w:p>
    <w:p w:rsidR="006E4FFF" w:rsidRDefault="001008FD">
      <w:pPr>
        <w:spacing w:before="240" w:after="120" w:line="48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p>
    <w:p w:rsidR="006E4FFF" w:rsidRDefault="001008FD">
      <w:pPr>
        <w:pStyle w:val="1"/>
        <w:keepNext w:val="0"/>
        <w:keepLines/>
        <w:pageBreakBefore/>
        <w:numPr>
          <w:ilvl w:val="0"/>
          <w:numId w:val="0"/>
        </w:numPr>
        <w:spacing w:before="240" w:after="120" w:line="480" w:lineRule="atLeast"/>
        <w:jc w:val="center"/>
        <w:rPr>
          <w:rFonts w:ascii="宋体" w:eastAsia="宋体" w:hAnsi="宋体" w:cs="Arial"/>
          <w:b/>
          <w:sz w:val="36"/>
          <w:lang w:bidi="ar-SA"/>
        </w:rPr>
      </w:pPr>
      <w:r>
        <w:rPr>
          <w:rFonts w:ascii="宋体" w:eastAsia="宋体" w:hAnsi="宋体" w:cs="Arial" w:hint="eastAsia"/>
          <w:b/>
          <w:sz w:val="36"/>
          <w:lang w:bidi="ar-SA"/>
        </w:rPr>
        <w:lastRenderedPageBreak/>
        <w:t>竞争性磋商文件</w:t>
      </w:r>
      <w:bookmarkEnd w:id="0"/>
      <w:bookmarkEnd w:id="1"/>
    </w:p>
    <w:p w:rsidR="006E4FFF" w:rsidRDefault="001008FD">
      <w:pPr>
        <w:pStyle w:val="20"/>
        <w:keepNext w:val="0"/>
        <w:spacing w:before="240" w:after="120" w:line="480" w:lineRule="atLeast"/>
        <w:jc w:val="center"/>
        <w:rPr>
          <w:rFonts w:ascii="宋体" w:eastAsia="宋体" w:hAnsi="宋体"/>
          <w:sz w:val="30"/>
        </w:rPr>
      </w:pPr>
      <w:bookmarkStart w:id="3" w:name="_Hlt80679447"/>
      <w:bookmarkStart w:id="4" w:name="_Hlt80678233"/>
      <w:bookmarkStart w:id="5" w:name="_Hlt80679443"/>
      <w:bookmarkStart w:id="6" w:name="_Hlk450145046"/>
      <w:bookmarkStart w:id="7" w:name="_Toc366057711"/>
      <w:bookmarkStart w:id="8" w:name="_Toc359317652"/>
      <w:bookmarkEnd w:id="3"/>
      <w:bookmarkEnd w:id="4"/>
      <w:bookmarkEnd w:id="5"/>
      <w:r>
        <w:rPr>
          <w:rFonts w:ascii="宋体" w:eastAsia="宋体" w:hAnsi="宋体" w:hint="eastAsia"/>
          <w:sz w:val="30"/>
        </w:rPr>
        <w:t>供应商须知前附表</w:t>
      </w:r>
      <w:bookmarkEnd w:id="6"/>
      <w:bookmarkEnd w:id="7"/>
      <w:bookmarkEnd w:id="8"/>
    </w:p>
    <w:tbl>
      <w:tblPr>
        <w:tblStyle w:val="TableNormal"/>
        <w:tblW w:w="8565"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7"/>
        <w:gridCol w:w="1803"/>
        <w:gridCol w:w="5535"/>
      </w:tblGrid>
      <w:tr w:rsidR="006E4FFF">
        <w:trPr>
          <w:trHeight w:val="510"/>
        </w:trPr>
        <w:tc>
          <w:tcPr>
            <w:tcW w:w="1227" w:type="dxa"/>
            <w:vAlign w:val="center"/>
          </w:tcPr>
          <w:p w:rsidR="006E4FFF" w:rsidRDefault="001008FD">
            <w:pPr>
              <w:pStyle w:val="TableParagraph"/>
              <w:spacing w:before="48"/>
              <w:jc w:val="center"/>
              <w:rPr>
                <w:rFonts w:ascii="Microsoft JhengHei" w:eastAsia="Microsoft JhengHei"/>
                <w:b/>
                <w:sz w:val="21"/>
              </w:rPr>
            </w:pPr>
            <w:r>
              <w:rPr>
                <w:rFonts w:hint="eastAsia"/>
                <w:b/>
                <w:sz w:val="21"/>
              </w:rPr>
              <w:t>序号</w:t>
            </w:r>
          </w:p>
        </w:tc>
        <w:tc>
          <w:tcPr>
            <w:tcW w:w="1803" w:type="dxa"/>
            <w:vAlign w:val="center"/>
          </w:tcPr>
          <w:p w:rsidR="006E4FFF" w:rsidRDefault="001008FD">
            <w:pPr>
              <w:pStyle w:val="TableParagraph"/>
              <w:spacing w:before="48"/>
              <w:jc w:val="center"/>
              <w:rPr>
                <w:rFonts w:ascii="Microsoft JhengHei" w:eastAsia="Microsoft JhengHei"/>
                <w:b/>
                <w:sz w:val="21"/>
              </w:rPr>
            </w:pPr>
            <w:r>
              <w:rPr>
                <w:rFonts w:ascii="Microsoft JhengHei" w:eastAsia="Microsoft JhengHei" w:hint="eastAsia"/>
                <w:b/>
                <w:sz w:val="21"/>
              </w:rPr>
              <w:t>条款名称</w:t>
            </w:r>
          </w:p>
        </w:tc>
        <w:tc>
          <w:tcPr>
            <w:tcW w:w="5535" w:type="dxa"/>
            <w:vAlign w:val="center"/>
          </w:tcPr>
          <w:p w:rsidR="006E4FFF" w:rsidRDefault="001008FD">
            <w:pPr>
              <w:pStyle w:val="TableParagraph"/>
              <w:tabs>
                <w:tab w:val="left" w:pos="429"/>
                <w:tab w:val="left" w:pos="849"/>
                <w:tab w:val="left" w:pos="1269"/>
              </w:tabs>
              <w:spacing w:before="48"/>
              <w:jc w:val="center"/>
              <w:rPr>
                <w:rFonts w:ascii="Microsoft JhengHei" w:eastAsia="Microsoft JhengHei"/>
                <w:b/>
                <w:sz w:val="21"/>
              </w:rPr>
            </w:pPr>
            <w:r>
              <w:rPr>
                <w:rFonts w:ascii="Microsoft JhengHei" w:eastAsia="Microsoft JhengHei" w:hint="eastAsia"/>
                <w:b/>
                <w:sz w:val="21"/>
              </w:rPr>
              <w:t>编</w:t>
            </w:r>
            <w:r>
              <w:rPr>
                <w:rFonts w:ascii="Microsoft JhengHei" w:eastAsia="Microsoft JhengHei" w:hint="eastAsia"/>
                <w:b/>
                <w:sz w:val="21"/>
              </w:rPr>
              <w:tab/>
            </w:r>
            <w:r>
              <w:rPr>
                <w:rFonts w:ascii="Microsoft JhengHei" w:eastAsia="Microsoft JhengHei" w:hint="eastAsia"/>
                <w:b/>
                <w:sz w:val="21"/>
              </w:rPr>
              <w:t>列</w:t>
            </w:r>
            <w:r>
              <w:rPr>
                <w:rFonts w:ascii="Microsoft JhengHei" w:eastAsia="Microsoft JhengHei" w:hint="eastAsia"/>
                <w:b/>
                <w:sz w:val="21"/>
              </w:rPr>
              <w:tab/>
            </w:r>
            <w:r>
              <w:rPr>
                <w:rFonts w:ascii="Microsoft JhengHei" w:eastAsia="Microsoft JhengHei" w:hint="eastAsia"/>
                <w:b/>
                <w:sz w:val="21"/>
              </w:rPr>
              <w:t>内</w:t>
            </w:r>
            <w:r>
              <w:rPr>
                <w:rFonts w:ascii="Microsoft JhengHei" w:eastAsia="Microsoft JhengHei" w:hint="eastAsia"/>
                <w:b/>
                <w:sz w:val="21"/>
              </w:rPr>
              <w:tab/>
            </w:r>
            <w:r>
              <w:rPr>
                <w:rFonts w:ascii="Microsoft JhengHei" w:eastAsia="Microsoft JhengHei" w:hint="eastAsia"/>
                <w:b/>
                <w:sz w:val="21"/>
              </w:rPr>
              <w:t>容</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1</w:t>
            </w:r>
          </w:p>
        </w:tc>
        <w:tc>
          <w:tcPr>
            <w:tcW w:w="1803" w:type="dxa"/>
            <w:vAlign w:val="center"/>
          </w:tcPr>
          <w:p w:rsidR="006E4FFF" w:rsidRDefault="001008FD">
            <w:pPr>
              <w:pStyle w:val="TableParagraph"/>
              <w:spacing w:before="117"/>
              <w:rPr>
                <w:sz w:val="21"/>
              </w:rPr>
            </w:pPr>
            <w:r>
              <w:rPr>
                <w:sz w:val="21"/>
              </w:rPr>
              <w:t>采购人</w:t>
            </w:r>
          </w:p>
        </w:tc>
        <w:tc>
          <w:tcPr>
            <w:tcW w:w="5535" w:type="dxa"/>
            <w:vAlign w:val="center"/>
          </w:tcPr>
          <w:p w:rsidR="006E4FFF" w:rsidRDefault="001008FD">
            <w:pPr>
              <w:pStyle w:val="TableParagraph"/>
              <w:spacing w:before="117"/>
              <w:rPr>
                <w:sz w:val="21"/>
              </w:rPr>
            </w:pPr>
            <w:r>
              <w:rPr>
                <w:rFonts w:hint="eastAsia"/>
                <w:sz w:val="21"/>
              </w:rPr>
              <w:t>淮北市住房和城乡建设局</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2</w:t>
            </w:r>
          </w:p>
        </w:tc>
        <w:tc>
          <w:tcPr>
            <w:tcW w:w="1803" w:type="dxa"/>
            <w:vAlign w:val="center"/>
          </w:tcPr>
          <w:p w:rsidR="006E4FFF" w:rsidRDefault="001008FD">
            <w:pPr>
              <w:pStyle w:val="TableParagraph"/>
              <w:spacing w:before="117"/>
              <w:rPr>
                <w:sz w:val="21"/>
              </w:rPr>
            </w:pPr>
            <w:r>
              <w:rPr>
                <w:sz w:val="21"/>
              </w:rPr>
              <w:t>采购项目名称</w:t>
            </w:r>
          </w:p>
        </w:tc>
        <w:tc>
          <w:tcPr>
            <w:tcW w:w="5535" w:type="dxa"/>
            <w:vAlign w:val="center"/>
          </w:tcPr>
          <w:p w:rsidR="006E4FFF" w:rsidRDefault="001008FD">
            <w:pPr>
              <w:spacing w:line="560" w:lineRule="exact"/>
              <w:contextualSpacing/>
            </w:pPr>
            <w:r>
              <w:rPr>
                <w:rFonts w:ascii="宋体" w:hAnsi="宋体" w:cs="宋体" w:hint="eastAsia"/>
                <w:szCs w:val="22"/>
              </w:rPr>
              <w:t>淮北市工程建设项目审批管理系统优化升级项目第三方服务</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3</w:t>
            </w:r>
          </w:p>
        </w:tc>
        <w:tc>
          <w:tcPr>
            <w:tcW w:w="1803" w:type="dxa"/>
            <w:vAlign w:val="center"/>
          </w:tcPr>
          <w:p w:rsidR="006E4FFF" w:rsidRDefault="001008FD">
            <w:pPr>
              <w:pStyle w:val="TableParagraph"/>
              <w:spacing w:before="32"/>
              <w:rPr>
                <w:sz w:val="21"/>
              </w:rPr>
            </w:pPr>
            <w:r>
              <w:rPr>
                <w:sz w:val="21"/>
              </w:rPr>
              <w:t>标段（包别）划分</w:t>
            </w:r>
          </w:p>
        </w:tc>
        <w:tc>
          <w:tcPr>
            <w:tcW w:w="5535" w:type="dxa"/>
            <w:vAlign w:val="center"/>
          </w:tcPr>
          <w:p w:rsidR="006E4FFF" w:rsidRDefault="001008FD">
            <w:pPr>
              <w:pStyle w:val="TableParagraph"/>
              <w:spacing w:before="109"/>
              <w:rPr>
                <w:sz w:val="21"/>
              </w:rPr>
            </w:pPr>
            <w:r>
              <w:rPr>
                <w:sz w:val="21"/>
              </w:rPr>
              <w:t>本项目共分为</w:t>
            </w:r>
            <w:r>
              <w:rPr>
                <w:sz w:val="21"/>
              </w:rPr>
              <w:t xml:space="preserve"> </w:t>
            </w:r>
            <w:r>
              <w:rPr>
                <w:rFonts w:ascii="Times New Roman" w:hint="eastAsia"/>
                <w:sz w:val="21"/>
              </w:rPr>
              <w:t>2</w:t>
            </w:r>
            <w:r>
              <w:rPr>
                <w:sz w:val="21"/>
              </w:rPr>
              <w:t>个标包</w:t>
            </w:r>
            <w:r>
              <w:rPr>
                <w:rFonts w:hint="eastAsia"/>
                <w:sz w:val="21"/>
              </w:rPr>
              <w:t>。</w:t>
            </w:r>
          </w:p>
          <w:p w:rsidR="006E4FFF" w:rsidRDefault="001008FD">
            <w:pPr>
              <w:pStyle w:val="TableParagraph"/>
              <w:spacing w:before="109"/>
              <w:rPr>
                <w:sz w:val="21"/>
              </w:rPr>
            </w:pPr>
            <w:r>
              <w:rPr>
                <w:rFonts w:hint="eastAsia"/>
                <w:sz w:val="21"/>
              </w:rPr>
              <w:t>第一包：淮北市工程建设项目审批管理系统优化升级项目监理服务（含第三方软件测评）项目</w:t>
            </w:r>
          </w:p>
          <w:p w:rsidR="006E4FFF" w:rsidRDefault="001008FD">
            <w:pPr>
              <w:pStyle w:val="TableParagraph"/>
              <w:spacing w:before="109"/>
              <w:rPr>
                <w:sz w:val="21"/>
              </w:rPr>
            </w:pPr>
            <w:r>
              <w:rPr>
                <w:rFonts w:hint="eastAsia"/>
                <w:sz w:val="21"/>
              </w:rPr>
              <w:t>第二包：淮北市工程建设项目审批管理系统优化升级项目等级保护测评服务项目</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4</w:t>
            </w:r>
          </w:p>
        </w:tc>
        <w:tc>
          <w:tcPr>
            <w:tcW w:w="1803" w:type="dxa"/>
            <w:vAlign w:val="center"/>
          </w:tcPr>
          <w:p w:rsidR="006E4FFF" w:rsidRDefault="001008FD">
            <w:pPr>
              <w:pStyle w:val="TableParagraph"/>
              <w:spacing w:before="72"/>
              <w:rPr>
                <w:sz w:val="21"/>
              </w:rPr>
            </w:pPr>
            <w:r>
              <w:rPr>
                <w:sz w:val="21"/>
              </w:rPr>
              <w:t>采购预算</w:t>
            </w:r>
          </w:p>
        </w:tc>
        <w:tc>
          <w:tcPr>
            <w:tcW w:w="5535" w:type="dxa"/>
            <w:vAlign w:val="center"/>
          </w:tcPr>
          <w:p w:rsidR="006E4FFF" w:rsidRDefault="001008FD">
            <w:pPr>
              <w:pStyle w:val="TableParagraph"/>
              <w:spacing w:before="195"/>
              <w:rPr>
                <w:sz w:val="21"/>
              </w:rPr>
            </w:pPr>
            <w:r>
              <w:rPr>
                <w:sz w:val="21"/>
              </w:rPr>
              <w:t>见竞争性磋商公告</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5</w:t>
            </w:r>
          </w:p>
        </w:tc>
        <w:tc>
          <w:tcPr>
            <w:tcW w:w="1803" w:type="dxa"/>
            <w:vAlign w:val="center"/>
          </w:tcPr>
          <w:p w:rsidR="006E4FFF" w:rsidRDefault="001008FD">
            <w:pPr>
              <w:pStyle w:val="TableParagraph"/>
              <w:spacing w:before="117"/>
              <w:rPr>
                <w:sz w:val="21"/>
              </w:rPr>
            </w:pPr>
            <w:r>
              <w:rPr>
                <w:sz w:val="21"/>
              </w:rPr>
              <w:t>资金落实情况</w:t>
            </w:r>
          </w:p>
        </w:tc>
        <w:tc>
          <w:tcPr>
            <w:tcW w:w="5535" w:type="dxa"/>
            <w:vAlign w:val="center"/>
          </w:tcPr>
          <w:p w:rsidR="006E4FFF" w:rsidRDefault="001008FD">
            <w:pPr>
              <w:pStyle w:val="TableParagraph"/>
              <w:spacing w:before="117"/>
              <w:rPr>
                <w:sz w:val="21"/>
              </w:rPr>
            </w:pPr>
            <w:r>
              <w:rPr>
                <w:sz w:val="21"/>
              </w:rPr>
              <w:t>已落实</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6</w:t>
            </w:r>
          </w:p>
        </w:tc>
        <w:tc>
          <w:tcPr>
            <w:tcW w:w="1803" w:type="dxa"/>
            <w:vAlign w:val="center"/>
          </w:tcPr>
          <w:p w:rsidR="006E4FFF" w:rsidRDefault="001008FD">
            <w:pPr>
              <w:pStyle w:val="TableParagraph"/>
              <w:spacing w:before="117"/>
              <w:rPr>
                <w:sz w:val="21"/>
              </w:rPr>
            </w:pPr>
            <w:r>
              <w:rPr>
                <w:sz w:val="21"/>
              </w:rPr>
              <w:t>采购需求</w:t>
            </w:r>
          </w:p>
        </w:tc>
        <w:tc>
          <w:tcPr>
            <w:tcW w:w="5535" w:type="dxa"/>
            <w:vAlign w:val="center"/>
          </w:tcPr>
          <w:p w:rsidR="006E4FFF" w:rsidRDefault="001008FD">
            <w:pPr>
              <w:pStyle w:val="TableParagraph"/>
              <w:spacing w:before="117"/>
              <w:rPr>
                <w:sz w:val="21"/>
              </w:rPr>
            </w:pPr>
            <w:r>
              <w:rPr>
                <w:sz w:val="21"/>
              </w:rPr>
              <w:t>具体采购需求详见第三章采购需求。</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7</w:t>
            </w:r>
          </w:p>
        </w:tc>
        <w:tc>
          <w:tcPr>
            <w:tcW w:w="1803" w:type="dxa"/>
            <w:vAlign w:val="center"/>
          </w:tcPr>
          <w:p w:rsidR="006E4FFF" w:rsidRDefault="001008FD">
            <w:pPr>
              <w:pStyle w:val="TableParagraph"/>
              <w:rPr>
                <w:sz w:val="21"/>
              </w:rPr>
            </w:pPr>
            <w:r>
              <w:rPr>
                <w:sz w:val="21"/>
              </w:rPr>
              <w:t>服务期限</w:t>
            </w:r>
          </w:p>
        </w:tc>
        <w:tc>
          <w:tcPr>
            <w:tcW w:w="5535" w:type="dxa"/>
            <w:vAlign w:val="center"/>
          </w:tcPr>
          <w:p w:rsidR="006E4FFF" w:rsidRDefault="001008FD">
            <w:pPr>
              <w:pStyle w:val="TableParagraph"/>
              <w:spacing w:before="33"/>
              <w:rPr>
                <w:sz w:val="21"/>
              </w:rPr>
            </w:pPr>
            <w:r>
              <w:rPr>
                <w:sz w:val="21"/>
              </w:rPr>
              <w:t>见竞争性磋商公告</w:t>
            </w:r>
            <w:r>
              <w:rPr>
                <w:rFonts w:hint="eastAsia"/>
                <w:sz w:val="21"/>
              </w:rPr>
              <w:t>。</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8</w:t>
            </w:r>
          </w:p>
        </w:tc>
        <w:tc>
          <w:tcPr>
            <w:tcW w:w="1803" w:type="dxa"/>
            <w:vAlign w:val="center"/>
          </w:tcPr>
          <w:p w:rsidR="006E4FFF" w:rsidRDefault="001008FD">
            <w:pPr>
              <w:pStyle w:val="TableParagraph"/>
              <w:rPr>
                <w:sz w:val="21"/>
              </w:rPr>
            </w:pPr>
            <w:r>
              <w:rPr>
                <w:rFonts w:hint="eastAsia"/>
                <w:sz w:val="21"/>
              </w:rPr>
              <w:t>性能要求</w:t>
            </w:r>
          </w:p>
        </w:tc>
        <w:tc>
          <w:tcPr>
            <w:tcW w:w="5535" w:type="dxa"/>
            <w:vAlign w:val="center"/>
          </w:tcPr>
          <w:p w:rsidR="006E4FFF" w:rsidRDefault="001008FD">
            <w:pPr>
              <w:pStyle w:val="TableParagraph"/>
              <w:spacing w:before="33"/>
              <w:rPr>
                <w:sz w:val="21"/>
              </w:rPr>
            </w:pPr>
            <w:r>
              <w:rPr>
                <w:sz w:val="21"/>
              </w:rPr>
              <w:t>是否允许负偏离：</w:t>
            </w:r>
            <w:r>
              <w:rPr>
                <w:rFonts w:ascii="Segoe UI Emoji" w:eastAsia="Segoe UI Emoji" w:hAnsi="Segoe UI Emoji"/>
                <w:sz w:val="21"/>
              </w:rPr>
              <w:t>☑</w:t>
            </w:r>
            <w:r>
              <w:rPr>
                <w:sz w:val="21"/>
              </w:rPr>
              <w:t>不允许</w:t>
            </w:r>
            <w:r>
              <w:rPr>
                <w:sz w:val="21"/>
              </w:rPr>
              <w:tab/>
            </w:r>
            <w:r>
              <w:rPr>
                <w:rFonts w:ascii="Times New Roman" w:hAnsi="Times New Roman" w:hint="eastAsia"/>
                <w:sz w:val="21"/>
              </w:rPr>
              <w:t>□</w:t>
            </w:r>
            <w:r>
              <w:rPr>
                <w:sz w:val="21"/>
              </w:rPr>
              <w:t>允许</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9</w:t>
            </w:r>
          </w:p>
        </w:tc>
        <w:tc>
          <w:tcPr>
            <w:tcW w:w="1803" w:type="dxa"/>
            <w:vAlign w:val="center"/>
          </w:tcPr>
          <w:p w:rsidR="006E4FFF" w:rsidRDefault="001008FD">
            <w:pPr>
              <w:pStyle w:val="TableParagraph"/>
              <w:spacing w:before="33"/>
              <w:rPr>
                <w:sz w:val="21"/>
              </w:rPr>
            </w:pPr>
            <w:r>
              <w:rPr>
                <w:sz w:val="21"/>
              </w:rPr>
              <w:t>付款方式</w:t>
            </w:r>
          </w:p>
        </w:tc>
        <w:tc>
          <w:tcPr>
            <w:tcW w:w="5535" w:type="dxa"/>
            <w:vAlign w:val="center"/>
          </w:tcPr>
          <w:p w:rsidR="006E4FFF" w:rsidRDefault="001008FD">
            <w:pPr>
              <w:pStyle w:val="TableParagraph"/>
              <w:spacing w:before="33"/>
              <w:rPr>
                <w:sz w:val="21"/>
              </w:rPr>
            </w:pPr>
            <w:r>
              <w:rPr>
                <w:rFonts w:hint="eastAsia"/>
                <w:sz w:val="21"/>
              </w:rPr>
              <w:t>付款方式：</w:t>
            </w:r>
            <w:r>
              <w:rPr>
                <w:rFonts w:hint="eastAsia"/>
                <w:sz w:val="21"/>
              </w:rPr>
              <w:t>合同签订后</w:t>
            </w:r>
            <w:r>
              <w:rPr>
                <w:rFonts w:hint="eastAsia"/>
                <w:sz w:val="21"/>
              </w:rPr>
              <w:t>15</w:t>
            </w:r>
            <w:r>
              <w:rPr>
                <w:rFonts w:hint="eastAsia"/>
                <w:sz w:val="21"/>
              </w:rPr>
              <w:t>个工作日内支付合同总金额的</w:t>
            </w:r>
            <w:r>
              <w:rPr>
                <w:rFonts w:hint="eastAsia"/>
                <w:sz w:val="21"/>
              </w:rPr>
              <w:t>40%</w:t>
            </w:r>
            <w:r>
              <w:rPr>
                <w:rFonts w:hint="eastAsia"/>
                <w:sz w:val="21"/>
              </w:rPr>
              <w:t>；项目验收完成报告移交至甲方后</w:t>
            </w:r>
            <w:r>
              <w:rPr>
                <w:rFonts w:hint="eastAsia"/>
                <w:sz w:val="21"/>
              </w:rPr>
              <w:t>30</w:t>
            </w:r>
            <w:r>
              <w:rPr>
                <w:rFonts w:hint="eastAsia"/>
                <w:sz w:val="21"/>
              </w:rPr>
              <w:t>个工作日内支付剩余金额。</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10</w:t>
            </w:r>
          </w:p>
        </w:tc>
        <w:tc>
          <w:tcPr>
            <w:tcW w:w="1803" w:type="dxa"/>
            <w:vAlign w:val="center"/>
          </w:tcPr>
          <w:p w:rsidR="006E4FFF" w:rsidRDefault="001008FD">
            <w:pPr>
              <w:pStyle w:val="TableParagraph"/>
              <w:spacing w:before="104"/>
              <w:rPr>
                <w:sz w:val="21"/>
              </w:rPr>
            </w:pPr>
            <w:r>
              <w:rPr>
                <w:rFonts w:hint="eastAsia"/>
                <w:sz w:val="21"/>
              </w:rPr>
              <w:t>性能响应</w:t>
            </w:r>
          </w:p>
        </w:tc>
        <w:tc>
          <w:tcPr>
            <w:tcW w:w="5535" w:type="dxa"/>
            <w:vAlign w:val="center"/>
          </w:tcPr>
          <w:p w:rsidR="006E4FFF" w:rsidRDefault="001008FD">
            <w:pPr>
              <w:pStyle w:val="TableParagraph"/>
              <w:spacing w:before="104"/>
              <w:rPr>
                <w:sz w:val="21"/>
              </w:rPr>
            </w:pPr>
            <w:r>
              <w:rPr>
                <w:sz w:val="21"/>
              </w:rPr>
              <w:t>是否允许负偏离：</w:t>
            </w:r>
            <w:r>
              <w:rPr>
                <w:rFonts w:ascii="Segoe UI Emoji" w:hAnsi="Segoe UI Emoji" w:cs="Segoe UI Emoji"/>
                <w:sz w:val="21"/>
              </w:rPr>
              <w:t>☑</w:t>
            </w:r>
            <w:r>
              <w:rPr>
                <w:sz w:val="21"/>
              </w:rPr>
              <w:t>不允许</w:t>
            </w:r>
            <w:r>
              <w:rPr>
                <w:sz w:val="21"/>
              </w:rPr>
              <w:t xml:space="preserve"> </w:t>
            </w:r>
            <w:r>
              <w:rPr>
                <w:rFonts w:ascii="Times New Roman" w:hAnsi="Times New Roman" w:hint="eastAsia"/>
                <w:sz w:val="21"/>
              </w:rPr>
              <w:t>□</w:t>
            </w:r>
            <w:r>
              <w:rPr>
                <w:sz w:val="21"/>
              </w:rPr>
              <w:t>允许</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11</w:t>
            </w:r>
          </w:p>
        </w:tc>
        <w:tc>
          <w:tcPr>
            <w:tcW w:w="1803" w:type="dxa"/>
            <w:vAlign w:val="center"/>
          </w:tcPr>
          <w:p w:rsidR="006E4FFF" w:rsidRDefault="001008FD">
            <w:pPr>
              <w:pStyle w:val="TableParagraph"/>
              <w:spacing w:before="33"/>
              <w:rPr>
                <w:sz w:val="21"/>
              </w:rPr>
            </w:pPr>
            <w:r>
              <w:rPr>
                <w:sz w:val="21"/>
              </w:rPr>
              <w:t>供应商资格条件能力和信誉</w:t>
            </w:r>
          </w:p>
        </w:tc>
        <w:tc>
          <w:tcPr>
            <w:tcW w:w="5535" w:type="dxa"/>
            <w:vAlign w:val="center"/>
          </w:tcPr>
          <w:p w:rsidR="006E4FFF" w:rsidRDefault="001008FD">
            <w:pPr>
              <w:pStyle w:val="TableParagraph"/>
              <w:spacing w:before="8"/>
              <w:rPr>
                <w:sz w:val="21"/>
              </w:rPr>
            </w:pPr>
            <w:r>
              <w:rPr>
                <w:sz w:val="21"/>
              </w:rPr>
              <w:t>见竞争性磋商公告</w:t>
            </w:r>
          </w:p>
        </w:tc>
      </w:tr>
      <w:tr w:rsidR="006E4FFF">
        <w:trPr>
          <w:trHeight w:val="476"/>
        </w:trPr>
        <w:tc>
          <w:tcPr>
            <w:tcW w:w="1227" w:type="dxa"/>
            <w:vAlign w:val="center"/>
          </w:tcPr>
          <w:p w:rsidR="006E4FFF" w:rsidRDefault="001008FD">
            <w:pPr>
              <w:pStyle w:val="TableParagraph"/>
              <w:spacing w:before="189"/>
              <w:jc w:val="center"/>
              <w:rPr>
                <w:rFonts w:ascii="Times New Roman"/>
                <w:sz w:val="21"/>
              </w:rPr>
            </w:pPr>
            <w:r>
              <w:rPr>
                <w:rFonts w:ascii="Times New Roman"/>
                <w:sz w:val="21"/>
              </w:rPr>
              <w:t>1</w:t>
            </w:r>
            <w:r>
              <w:rPr>
                <w:rFonts w:ascii="Times New Roman" w:hint="eastAsia"/>
                <w:sz w:val="21"/>
              </w:rPr>
              <w:t>2</w:t>
            </w:r>
          </w:p>
        </w:tc>
        <w:tc>
          <w:tcPr>
            <w:tcW w:w="1803" w:type="dxa"/>
            <w:vAlign w:val="center"/>
          </w:tcPr>
          <w:p w:rsidR="006E4FFF" w:rsidRDefault="001008FD">
            <w:pPr>
              <w:pStyle w:val="TableParagraph"/>
              <w:spacing w:before="45"/>
              <w:rPr>
                <w:sz w:val="21"/>
              </w:rPr>
            </w:pPr>
            <w:r>
              <w:rPr>
                <w:sz w:val="21"/>
              </w:rPr>
              <w:t>是否接受联合体响应</w:t>
            </w:r>
          </w:p>
        </w:tc>
        <w:tc>
          <w:tcPr>
            <w:tcW w:w="5535" w:type="dxa"/>
            <w:vAlign w:val="center"/>
          </w:tcPr>
          <w:p w:rsidR="006E4FFF" w:rsidRDefault="001008FD">
            <w:pPr>
              <w:pStyle w:val="TableParagraph"/>
              <w:spacing w:before="16"/>
              <w:rPr>
                <w:sz w:val="21"/>
              </w:rPr>
            </w:pPr>
            <w:r>
              <w:rPr>
                <w:rFonts w:ascii="Segoe UI Emoji" w:eastAsia="Segoe UI Emoji" w:hAnsi="Segoe UI Emoji"/>
                <w:sz w:val="21"/>
              </w:rPr>
              <w:t>☑</w:t>
            </w:r>
            <w:r>
              <w:rPr>
                <w:sz w:val="21"/>
              </w:rPr>
              <w:t>不接受</w:t>
            </w:r>
            <w:r>
              <w:rPr>
                <w:rFonts w:ascii="Times New Roman" w:hAnsi="Times New Roman" w:hint="eastAsia"/>
                <w:sz w:val="21"/>
              </w:rPr>
              <w:t>□</w:t>
            </w:r>
            <w:r>
              <w:rPr>
                <w:sz w:val="21"/>
              </w:rPr>
              <w:t>接受</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13</w:t>
            </w:r>
          </w:p>
        </w:tc>
        <w:tc>
          <w:tcPr>
            <w:tcW w:w="1803" w:type="dxa"/>
            <w:vAlign w:val="center"/>
          </w:tcPr>
          <w:p w:rsidR="006E4FFF" w:rsidRDefault="001008FD">
            <w:pPr>
              <w:pStyle w:val="TableParagraph"/>
              <w:spacing w:before="71"/>
              <w:rPr>
                <w:sz w:val="21"/>
              </w:rPr>
            </w:pPr>
            <w:r>
              <w:rPr>
                <w:sz w:val="21"/>
              </w:rPr>
              <w:t>竞争性磋商文件澄清发出的形式</w:t>
            </w:r>
          </w:p>
        </w:tc>
        <w:tc>
          <w:tcPr>
            <w:tcW w:w="5535" w:type="dxa"/>
            <w:vAlign w:val="center"/>
          </w:tcPr>
          <w:p w:rsidR="006E4FFF" w:rsidRDefault="001008FD">
            <w:pPr>
              <w:pStyle w:val="TableParagraph"/>
              <w:spacing w:before="33" w:line="309" w:lineRule="auto"/>
              <w:rPr>
                <w:sz w:val="21"/>
              </w:rPr>
            </w:pPr>
            <w:r>
              <w:rPr>
                <w:spacing w:val="-1"/>
                <w:sz w:val="21"/>
              </w:rPr>
              <w:t>发出时间：如澄清或修改的内容可能影响响应文件编制的，应当在提交响应文</w:t>
            </w:r>
            <w:r>
              <w:rPr>
                <w:spacing w:val="-7"/>
                <w:sz w:val="21"/>
              </w:rPr>
              <w:t>件截止之日至少</w:t>
            </w:r>
            <w:r>
              <w:rPr>
                <w:rFonts w:ascii="Times New Roman" w:eastAsia="Times New Roman"/>
                <w:sz w:val="21"/>
              </w:rPr>
              <w:t>5</w:t>
            </w:r>
            <w:r>
              <w:rPr>
                <w:sz w:val="21"/>
              </w:rPr>
              <w:t>日前发布澄清或修改</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1</w:t>
            </w:r>
            <w:r>
              <w:rPr>
                <w:rFonts w:ascii="Times New Roman" w:hint="eastAsia"/>
                <w:sz w:val="21"/>
              </w:rPr>
              <w:t>4</w:t>
            </w:r>
          </w:p>
        </w:tc>
        <w:tc>
          <w:tcPr>
            <w:tcW w:w="1803" w:type="dxa"/>
            <w:vAlign w:val="center"/>
          </w:tcPr>
          <w:p w:rsidR="006E4FFF" w:rsidRDefault="001008FD">
            <w:pPr>
              <w:pStyle w:val="TableParagraph"/>
              <w:spacing w:before="71"/>
              <w:rPr>
                <w:sz w:val="21"/>
              </w:rPr>
            </w:pPr>
            <w:r>
              <w:rPr>
                <w:sz w:val="21"/>
              </w:rPr>
              <w:t>分包</w:t>
            </w:r>
          </w:p>
        </w:tc>
        <w:tc>
          <w:tcPr>
            <w:tcW w:w="5535" w:type="dxa"/>
            <w:vAlign w:val="center"/>
          </w:tcPr>
          <w:p w:rsidR="006E4FFF" w:rsidRDefault="001008FD">
            <w:pPr>
              <w:pStyle w:val="TableParagraph"/>
              <w:spacing w:before="16"/>
              <w:rPr>
                <w:rFonts w:ascii="Times New Roman"/>
                <w:sz w:val="21"/>
              </w:rPr>
            </w:pPr>
            <w:r>
              <w:rPr>
                <w:rFonts w:ascii="Segoe UI Emoji" w:eastAsia="Segoe UI Emoji" w:hAnsi="Segoe UI Emoji"/>
                <w:sz w:val="21"/>
              </w:rPr>
              <w:t>☑</w:t>
            </w:r>
            <w:r>
              <w:rPr>
                <w:sz w:val="21"/>
              </w:rPr>
              <w:t>不允许</w:t>
            </w:r>
            <w:r>
              <w:rPr>
                <w:rFonts w:ascii="Times New Roman" w:hAnsi="Times New Roman" w:hint="eastAsia"/>
                <w:sz w:val="21"/>
              </w:rPr>
              <w:t>□</w:t>
            </w:r>
            <w:r>
              <w:rPr>
                <w:sz w:val="21"/>
              </w:rPr>
              <w:t>允许</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1</w:t>
            </w:r>
            <w:r>
              <w:rPr>
                <w:rFonts w:ascii="Times New Roman" w:hint="eastAsia"/>
                <w:sz w:val="21"/>
              </w:rPr>
              <w:t>5</w:t>
            </w:r>
          </w:p>
        </w:tc>
        <w:tc>
          <w:tcPr>
            <w:tcW w:w="1803" w:type="dxa"/>
            <w:vAlign w:val="center"/>
          </w:tcPr>
          <w:p w:rsidR="006E4FFF" w:rsidRDefault="001008FD">
            <w:pPr>
              <w:pStyle w:val="TableParagraph"/>
              <w:spacing w:before="40"/>
              <w:rPr>
                <w:sz w:val="21"/>
              </w:rPr>
            </w:pPr>
            <w:r>
              <w:rPr>
                <w:sz w:val="21"/>
              </w:rPr>
              <w:t>供应商要求澄清竞争性磋商文件</w:t>
            </w:r>
          </w:p>
        </w:tc>
        <w:tc>
          <w:tcPr>
            <w:tcW w:w="5535" w:type="dxa"/>
            <w:vAlign w:val="center"/>
          </w:tcPr>
          <w:p w:rsidR="006E4FFF" w:rsidRDefault="001008FD">
            <w:pPr>
              <w:pStyle w:val="TableParagraph"/>
              <w:spacing w:before="33"/>
              <w:rPr>
                <w:sz w:val="21"/>
              </w:rPr>
            </w:pPr>
            <w:r>
              <w:rPr>
                <w:sz w:val="21"/>
              </w:rPr>
              <w:t>时间：在提交响应文件截止之日至少</w:t>
            </w:r>
            <w:r>
              <w:rPr>
                <w:rFonts w:ascii="Times New Roman" w:eastAsia="Times New Roman"/>
                <w:sz w:val="21"/>
              </w:rPr>
              <w:t xml:space="preserve">5 </w:t>
            </w:r>
            <w:r>
              <w:rPr>
                <w:rFonts w:hint="eastAsia"/>
                <w:sz w:val="21"/>
              </w:rPr>
              <w:t>天</w:t>
            </w:r>
            <w:r>
              <w:rPr>
                <w:sz w:val="21"/>
              </w:rPr>
              <w:t>（以收到时间为准），逾期提出采购人可不予受理。</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1</w:t>
            </w:r>
            <w:r>
              <w:rPr>
                <w:rFonts w:ascii="Times New Roman" w:hint="eastAsia"/>
                <w:sz w:val="21"/>
              </w:rPr>
              <w:t>6</w:t>
            </w:r>
          </w:p>
        </w:tc>
        <w:tc>
          <w:tcPr>
            <w:tcW w:w="1803" w:type="dxa"/>
            <w:vAlign w:val="center"/>
          </w:tcPr>
          <w:p w:rsidR="006E4FFF" w:rsidRDefault="001008FD">
            <w:pPr>
              <w:pStyle w:val="TableParagraph"/>
              <w:spacing w:before="32"/>
              <w:rPr>
                <w:sz w:val="21"/>
              </w:rPr>
            </w:pPr>
            <w:r>
              <w:rPr>
                <w:sz w:val="21"/>
              </w:rPr>
              <w:t>响应报价包括的内容</w:t>
            </w:r>
          </w:p>
        </w:tc>
        <w:tc>
          <w:tcPr>
            <w:tcW w:w="5535" w:type="dxa"/>
            <w:vAlign w:val="center"/>
          </w:tcPr>
          <w:p w:rsidR="006E4FFF" w:rsidRDefault="001008FD">
            <w:pPr>
              <w:pStyle w:val="TableParagraph"/>
              <w:spacing w:before="32"/>
              <w:rPr>
                <w:sz w:val="21"/>
              </w:rPr>
            </w:pPr>
            <w:r>
              <w:rPr>
                <w:sz w:val="21"/>
              </w:rPr>
              <w:t>响应报价包括提供服务的一切成本和费用、管理费、利润和税金，以及采购合同中明示或暗示的所有责任、义务和风险。</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sz w:val="21"/>
              </w:rPr>
              <w:t>1</w:t>
            </w:r>
            <w:r>
              <w:rPr>
                <w:rFonts w:ascii="Times New Roman" w:hint="eastAsia"/>
                <w:sz w:val="21"/>
              </w:rPr>
              <w:t>7</w:t>
            </w:r>
          </w:p>
        </w:tc>
        <w:tc>
          <w:tcPr>
            <w:tcW w:w="1803" w:type="dxa"/>
            <w:vAlign w:val="center"/>
          </w:tcPr>
          <w:p w:rsidR="006E4FFF" w:rsidRDefault="001008FD">
            <w:pPr>
              <w:pStyle w:val="TableParagraph"/>
              <w:spacing w:before="32"/>
              <w:rPr>
                <w:sz w:val="21"/>
              </w:rPr>
            </w:pPr>
            <w:r>
              <w:rPr>
                <w:sz w:val="21"/>
              </w:rPr>
              <w:t>最高限价</w:t>
            </w:r>
          </w:p>
        </w:tc>
        <w:tc>
          <w:tcPr>
            <w:tcW w:w="5535" w:type="dxa"/>
            <w:vAlign w:val="center"/>
          </w:tcPr>
          <w:p w:rsidR="006E4FFF" w:rsidRDefault="001008FD">
            <w:pPr>
              <w:pStyle w:val="TableParagraph"/>
              <w:spacing w:before="32"/>
              <w:rPr>
                <w:sz w:val="21"/>
              </w:rPr>
            </w:pPr>
            <w:r>
              <w:rPr>
                <w:sz w:val="21"/>
              </w:rPr>
              <w:t>见竞争性磋商公告</w:t>
            </w:r>
          </w:p>
        </w:tc>
      </w:tr>
      <w:tr w:rsidR="006E4FFF">
        <w:trPr>
          <w:trHeight w:val="476"/>
        </w:trPr>
        <w:tc>
          <w:tcPr>
            <w:tcW w:w="1227" w:type="dxa"/>
            <w:vAlign w:val="center"/>
          </w:tcPr>
          <w:p w:rsidR="006E4FFF" w:rsidRDefault="001008FD">
            <w:pPr>
              <w:pStyle w:val="TableParagraph"/>
              <w:spacing w:before="189"/>
              <w:jc w:val="center"/>
              <w:rPr>
                <w:rFonts w:ascii="Times New Roman"/>
                <w:sz w:val="21"/>
              </w:rPr>
            </w:pPr>
            <w:r>
              <w:rPr>
                <w:rFonts w:ascii="Times New Roman"/>
                <w:sz w:val="21"/>
              </w:rPr>
              <w:t>1</w:t>
            </w:r>
            <w:r>
              <w:rPr>
                <w:rFonts w:ascii="Times New Roman" w:hint="eastAsia"/>
                <w:sz w:val="21"/>
              </w:rPr>
              <w:t>8</w:t>
            </w:r>
          </w:p>
        </w:tc>
        <w:tc>
          <w:tcPr>
            <w:tcW w:w="1803" w:type="dxa"/>
            <w:vAlign w:val="center"/>
          </w:tcPr>
          <w:p w:rsidR="006E4FFF" w:rsidRDefault="001008FD">
            <w:pPr>
              <w:pStyle w:val="TableParagraph"/>
              <w:spacing w:before="32"/>
              <w:rPr>
                <w:sz w:val="21"/>
              </w:rPr>
            </w:pPr>
            <w:r>
              <w:rPr>
                <w:sz w:val="21"/>
              </w:rPr>
              <w:t>提交响应文件截止时间</w:t>
            </w:r>
          </w:p>
        </w:tc>
        <w:tc>
          <w:tcPr>
            <w:tcW w:w="5535" w:type="dxa"/>
            <w:vAlign w:val="center"/>
          </w:tcPr>
          <w:p w:rsidR="006E4FFF" w:rsidRDefault="006E4FFF">
            <w:pPr>
              <w:pStyle w:val="TableParagraph"/>
              <w:spacing w:before="7"/>
              <w:rPr>
                <w:rFonts w:ascii="Times New Roman"/>
                <w:sz w:val="17"/>
              </w:rPr>
            </w:pPr>
          </w:p>
          <w:p w:rsidR="006E4FFF" w:rsidRDefault="001008FD">
            <w:pPr>
              <w:pStyle w:val="TableParagraph"/>
              <w:rPr>
                <w:rFonts w:ascii="Times New Roman" w:eastAsia="Times New Roman"/>
                <w:sz w:val="21"/>
                <w:u w:val="single"/>
              </w:rPr>
            </w:pPr>
            <w:r>
              <w:rPr>
                <w:sz w:val="21"/>
              </w:rPr>
              <w:t>见竞争性磋商公告</w:t>
            </w:r>
          </w:p>
        </w:tc>
      </w:tr>
      <w:tr w:rsidR="006E4FFF">
        <w:trPr>
          <w:trHeight w:val="476"/>
        </w:trPr>
        <w:tc>
          <w:tcPr>
            <w:tcW w:w="1227" w:type="dxa"/>
            <w:vAlign w:val="center"/>
          </w:tcPr>
          <w:p w:rsidR="006E4FFF" w:rsidRDefault="001008FD">
            <w:pPr>
              <w:pStyle w:val="TableParagraph"/>
              <w:spacing w:before="189"/>
              <w:jc w:val="center"/>
              <w:rPr>
                <w:rFonts w:ascii="Times New Roman"/>
                <w:sz w:val="21"/>
              </w:rPr>
            </w:pPr>
            <w:r>
              <w:rPr>
                <w:rFonts w:ascii="Times New Roman" w:hint="eastAsia"/>
                <w:sz w:val="21"/>
              </w:rPr>
              <w:t>19</w:t>
            </w:r>
          </w:p>
        </w:tc>
        <w:tc>
          <w:tcPr>
            <w:tcW w:w="1803" w:type="dxa"/>
            <w:vAlign w:val="center"/>
          </w:tcPr>
          <w:p w:rsidR="006E4FFF" w:rsidRDefault="001008FD">
            <w:pPr>
              <w:pStyle w:val="TableParagraph"/>
              <w:spacing w:before="33"/>
              <w:rPr>
                <w:sz w:val="21"/>
              </w:rPr>
            </w:pPr>
            <w:r>
              <w:rPr>
                <w:sz w:val="21"/>
              </w:rPr>
              <w:t>是否退还响应文件</w:t>
            </w:r>
          </w:p>
        </w:tc>
        <w:tc>
          <w:tcPr>
            <w:tcW w:w="5535" w:type="dxa"/>
            <w:vAlign w:val="center"/>
          </w:tcPr>
          <w:p w:rsidR="006E4FFF" w:rsidRDefault="001008FD">
            <w:pPr>
              <w:pStyle w:val="TableParagraph"/>
              <w:spacing w:before="174"/>
              <w:rPr>
                <w:rFonts w:ascii="Times New Roman" w:eastAsia="Times New Roman"/>
                <w:sz w:val="21"/>
                <w:u w:val="single"/>
              </w:rPr>
            </w:pPr>
            <w:r>
              <w:rPr>
                <w:rFonts w:ascii="Segoe UI Emoji" w:eastAsia="Segoe UI Emoji" w:hAnsi="Segoe UI Emoji"/>
                <w:sz w:val="21"/>
              </w:rPr>
              <w:t>☑</w:t>
            </w:r>
            <w:r>
              <w:rPr>
                <w:sz w:val="21"/>
              </w:rPr>
              <w:t>否</w:t>
            </w:r>
          </w:p>
        </w:tc>
      </w:tr>
      <w:tr w:rsidR="006E4FFF">
        <w:trPr>
          <w:trHeight w:val="476"/>
        </w:trPr>
        <w:tc>
          <w:tcPr>
            <w:tcW w:w="1227" w:type="dxa"/>
            <w:vAlign w:val="center"/>
          </w:tcPr>
          <w:p w:rsidR="006E4FFF" w:rsidRDefault="001008FD">
            <w:pPr>
              <w:pStyle w:val="TableParagraph"/>
              <w:spacing w:before="189"/>
              <w:jc w:val="center"/>
              <w:rPr>
                <w:rFonts w:ascii="Times New Roman"/>
                <w:sz w:val="21"/>
              </w:rPr>
            </w:pPr>
            <w:r>
              <w:rPr>
                <w:rFonts w:ascii="Times New Roman" w:hint="eastAsia"/>
                <w:sz w:val="21"/>
              </w:rPr>
              <w:lastRenderedPageBreak/>
              <w:t>20</w:t>
            </w:r>
          </w:p>
        </w:tc>
        <w:tc>
          <w:tcPr>
            <w:tcW w:w="1803" w:type="dxa"/>
            <w:vAlign w:val="center"/>
          </w:tcPr>
          <w:p w:rsidR="006E4FFF" w:rsidRDefault="001008FD">
            <w:pPr>
              <w:pStyle w:val="TableParagraph"/>
              <w:spacing w:before="33"/>
              <w:rPr>
                <w:sz w:val="21"/>
              </w:rPr>
            </w:pPr>
            <w:r>
              <w:rPr>
                <w:sz w:val="21"/>
              </w:rPr>
              <w:t>响应文件开启时间和地点</w:t>
            </w:r>
          </w:p>
        </w:tc>
        <w:tc>
          <w:tcPr>
            <w:tcW w:w="5535" w:type="dxa"/>
            <w:vAlign w:val="center"/>
          </w:tcPr>
          <w:p w:rsidR="006E4FFF" w:rsidRDefault="001008FD">
            <w:pPr>
              <w:pStyle w:val="TableParagraph"/>
              <w:spacing w:before="33"/>
              <w:rPr>
                <w:sz w:val="21"/>
              </w:rPr>
            </w:pPr>
            <w:r>
              <w:rPr>
                <w:sz w:val="21"/>
              </w:rPr>
              <w:t>开启时间：同提交响应文件截止时间</w:t>
            </w:r>
          </w:p>
          <w:p w:rsidR="006E4FFF" w:rsidRDefault="001008FD">
            <w:pPr>
              <w:pStyle w:val="TableParagraph"/>
              <w:spacing w:before="71"/>
              <w:rPr>
                <w:rFonts w:ascii="Times New Roman" w:eastAsia="Times New Roman"/>
                <w:sz w:val="21"/>
                <w:u w:val="single"/>
              </w:rPr>
            </w:pPr>
            <w:r>
              <w:rPr>
                <w:sz w:val="21"/>
              </w:rPr>
              <w:t>开启地点：同响应文件提交地点</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21</w:t>
            </w:r>
          </w:p>
        </w:tc>
        <w:tc>
          <w:tcPr>
            <w:tcW w:w="1803" w:type="dxa"/>
            <w:vAlign w:val="center"/>
          </w:tcPr>
          <w:p w:rsidR="006E4FFF" w:rsidRDefault="001008FD">
            <w:pPr>
              <w:pStyle w:val="TableParagraph"/>
              <w:spacing w:before="158" w:line="304" w:lineRule="auto"/>
              <w:rPr>
                <w:sz w:val="21"/>
              </w:rPr>
            </w:pPr>
            <w:r>
              <w:rPr>
                <w:sz w:val="21"/>
              </w:rPr>
              <w:t>响应文件开启程序</w:t>
            </w:r>
          </w:p>
        </w:tc>
        <w:tc>
          <w:tcPr>
            <w:tcW w:w="5535" w:type="dxa"/>
            <w:vAlign w:val="center"/>
          </w:tcPr>
          <w:p w:rsidR="006E4FFF" w:rsidRDefault="001008FD">
            <w:pPr>
              <w:pStyle w:val="TableParagraph"/>
              <w:spacing w:before="33" w:line="309" w:lineRule="auto"/>
              <w:rPr>
                <w:rFonts w:ascii="Times New Roman" w:eastAsia="Times New Roman"/>
                <w:sz w:val="21"/>
                <w:u w:val="single"/>
              </w:rPr>
            </w:pPr>
            <w:r>
              <w:rPr>
                <w:sz w:val="21"/>
              </w:rPr>
              <w:t>采购人根据有关规定</w:t>
            </w:r>
            <w:r>
              <w:rPr>
                <w:rFonts w:hint="eastAsia"/>
                <w:sz w:val="21"/>
              </w:rPr>
              <w:t>在开标截止时间内组织评标专家到达开标地点。</w:t>
            </w:r>
          </w:p>
        </w:tc>
      </w:tr>
      <w:tr w:rsidR="006E4FFF">
        <w:trPr>
          <w:trHeight w:val="476"/>
        </w:trPr>
        <w:tc>
          <w:tcPr>
            <w:tcW w:w="1227" w:type="dxa"/>
            <w:vAlign w:val="center"/>
          </w:tcPr>
          <w:p w:rsidR="006E4FFF" w:rsidRDefault="001008FD">
            <w:pPr>
              <w:pStyle w:val="TableParagraph"/>
              <w:spacing w:before="197"/>
              <w:jc w:val="center"/>
              <w:rPr>
                <w:rFonts w:ascii="Times New Roman"/>
                <w:sz w:val="21"/>
              </w:rPr>
            </w:pPr>
            <w:r>
              <w:rPr>
                <w:rFonts w:ascii="Times New Roman"/>
                <w:sz w:val="21"/>
              </w:rPr>
              <w:t>2</w:t>
            </w:r>
            <w:r>
              <w:rPr>
                <w:rFonts w:ascii="Times New Roman" w:hint="eastAsia"/>
                <w:sz w:val="21"/>
              </w:rPr>
              <w:t>2</w:t>
            </w:r>
          </w:p>
        </w:tc>
        <w:tc>
          <w:tcPr>
            <w:tcW w:w="1803" w:type="dxa"/>
            <w:vAlign w:val="center"/>
          </w:tcPr>
          <w:p w:rsidR="006E4FFF" w:rsidRDefault="001008FD">
            <w:pPr>
              <w:pStyle w:val="TableParagraph"/>
              <w:spacing w:before="1"/>
              <w:rPr>
                <w:sz w:val="21"/>
              </w:rPr>
            </w:pPr>
            <w:r>
              <w:rPr>
                <w:sz w:val="21"/>
              </w:rPr>
              <w:t>磋商小组的组建</w:t>
            </w:r>
          </w:p>
        </w:tc>
        <w:tc>
          <w:tcPr>
            <w:tcW w:w="5535" w:type="dxa"/>
            <w:vAlign w:val="center"/>
          </w:tcPr>
          <w:p w:rsidR="006E4FFF" w:rsidRDefault="001008FD">
            <w:pPr>
              <w:pStyle w:val="TableParagraph"/>
              <w:spacing w:before="32"/>
              <w:rPr>
                <w:rFonts w:ascii="Times New Roman"/>
                <w:sz w:val="21"/>
                <w:u w:val="single"/>
              </w:rPr>
            </w:pPr>
            <w:r>
              <w:rPr>
                <w:sz w:val="21"/>
              </w:rPr>
              <w:t>磋商小组的组成：由采购人代表</w:t>
            </w:r>
            <w:r>
              <w:rPr>
                <w:rFonts w:hint="eastAsia"/>
                <w:sz w:val="21"/>
              </w:rPr>
              <w:t>选择</w:t>
            </w:r>
            <w:r>
              <w:rPr>
                <w:sz w:val="21"/>
              </w:rPr>
              <w:t>专家组成</w:t>
            </w:r>
            <w:r>
              <w:rPr>
                <w:rFonts w:hint="eastAsia"/>
                <w:sz w:val="21"/>
              </w:rPr>
              <w:t>。</w:t>
            </w:r>
            <w:r>
              <w:rPr>
                <w:sz w:val="21"/>
              </w:rPr>
              <w:t>磋商小组的人数：</w:t>
            </w:r>
            <w:r>
              <w:rPr>
                <w:rFonts w:ascii="Times New Roman" w:eastAsia="Times New Roman"/>
                <w:sz w:val="21"/>
              </w:rPr>
              <w:t xml:space="preserve">3 </w:t>
            </w:r>
            <w:r>
              <w:rPr>
                <w:sz w:val="21"/>
              </w:rPr>
              <w:t>人或</w:t>
            </w:r>
            <w:r>
              <w:rPr>
                <w:sz w:val="21"/>
              </w:rPr>
              <w:t xml:space="preserve"> </w:t>
            </w:r>
            <w:r>
              <w:rPr>
                <w:rFonts w:ascii="Times New Roman" w:eastAsia="Times New Roman"/>
                <w:sz w:val="21"/>
              </w:rPr>
              <w:t xml:space="preserve">3 </w:t>
            </w:r>
            <w:r>
              <w:rPr>
                <w:sz w:val="21"/>
              </w:rPr>
              <w:t>人以上单数组成</w:t>
            </w:r>
            <w:r>
              <w:rPr>
                <w:rFonts w:hint="eastAsia"/>
                <w:sz w:val="21"/>
              </w:rPr>
              <w:t>。</w:t>
            </w:r>
          </w:p>
        </w:tc>
      </w:tr>
      <w:tr w:rsidR="006E4FFF">
        <w:trPr>
          <w:trHeight w:val="476"/>
        </w:trPr>
        <w:tc>
          <w:tcPr>
            <w:tcW w:w="1227" w:type="dxa"/>
            <w:vAlign w:val="center"/>
          </w:tcPr>
          <w:p w:rsidR="006E4FFF" w:rsidRDefault="001008FD">
            <w:pPr>
              <w:pStyle w:val="TableParagraph"/>
              <w:spacing w:before="104"/>
              <w:jc w:val="center"/>
              <w:rPr>
                <w:rFonts w:ascii="Times New Roman"/>
                <w:sz w:val="21"/>
              </w:rPr>
            </w:pPr>
            <w:r>
              <w:rPr>
                <w:rFonts w:ascii="Times New Roman"/>
                <w:sz w:val="21"/>
              </w:rPr>
              <w:t>2</w:t>
            </w:r>
            <w:r>
              <w:rPr>
                <w:rFonts w:ascii="Times New Roman" w:hint="eastAsia"/>
                <w:sz w:val="21"/>
              </w:rPr>
              <w:t>3</w:t>
            </w:r>
          </w:p>
        </w:tc>
        <w:tc>
          <w:tcPr>
            <w:tcW w:w="1803" w:type="dxa"/>
            <w:vAlign w:val="center"/>
          </w:tcPr>
          <w:p w:rsidR="006E4FFF" w:rsidRDefault="001008FD">
            <w:pPr>
              <w:pStyle w:val="TableParagraph"/>
              <w:spacing w:before="117"/>
              <w:rPr>
                <w:sz w:val="21"/>
              </w:rPr>
            </w:pPr>
            <w:r>
              <w:rPr>
                <w:sz w:val="21"/>
              </w:rPr>
              <w:t>供应商家数</w:t>
            </w:r>
          </w:p>
        </w:tc>
        <w:tc>
          <w:tcPr>
            <w:tcW w:w="5535" w:type="dxa"/>
            <w:vAlign w:val="center"/>
          </w:tcPr>
          <w:p w:rsidR="006E4FFF" w:rsidRDefault="001008FD">
            <w:pPr>
              <w:pStyle w:val="TableParagraph"/>
              <w:spacing w:before="109"/>
              <w:rPr>
                <w:rFonts w:ascii="Times New Roman" w:eastAsia="Times New Roman"/>
                <w:sz w:val="21"/>
                <w:u w:val="single"/>
              </w:rPr>
            </w:pPr>
            <w:r>
              <w:rPr>
                <w:sz w:val="21"/>
              </w:rPr>
              <w:t>参与竞争性磋商的供应商不得少于</w:t>
            </w:r>
            <w:r>
              <w:rPr>
                <w:sz w:val="21"/>
              </w:rPr>
              <w:t xml:space="preserve"> </w:t>
            </w:r>
            <w:r>
              <w:rPr>
                <w:rFonts w:ascii="Times New Roman" w:eastAsia="Times New Roman"/>
                <w:sz w:val="21"/>
              </w:rPr>
              <w:t xml:space="preserve">3 </w:t>
            </w:r>
            <w:r>
              <w:rPr>
                <w:sz w:val="21"/>
              </w:rPr>
              <w:t>家。</w:t>
            </w:r>
          </w:p>
        </w:tc>
      </w:tr>
      <w:tr w:rsidR="006E4FFF">
        <w:trPr>
          <w:trHeight w:val="476"/>
        </w:trPr>
        <w:tc>
          <w:tcPr>
            <w:tcW w:w="1227" w:type="dxa"/>
            <w:vAlign w:val="center"/>
          </w:tcPr>
          <w:p w:rsidR="006E4FFF" w:rsidRDefault="001008FD">
            <w:pPr>
              <w:pStyle w:val="TableParagraph"/>
              <w:jc w:val="center"/>
              <w:rPr>
                <w:rFonts w:ascii="Times New Roman"/>
                <w:sz w:val="21"/>
              </w:rPr>
            </w:pPr>
            <w:r>
              <w:rPr>
                <w:rFonts w:ascii="Times New Roman" w:hint="eastAsia"/>
                <w:sz w:val="21"/>
              </w:rPr>
              <w:t>24</w:t>
            </w:r>
          </w:p>
        </w:tc>
        <w:tc>
          <w:tcPr>
            <w:tcW w:w="1803" w:type="dxa"/>
            <w:vAlign w:val="center"/>
          </w:tcPr>
          <w:p w:rsidR="006E4FFF" w:rsidRDefault="001008FD">
            <w:pPr>
              <w:pStyle w:val="TableParagraph"/>
              <w:spacing w:before="1" w:line="304" w:lineRule="auto"/>
              <w:ind w:hanging="210"/>
              <w:rPr>
                <w:sz w:val="21"/>
              </w:rPr>
            </w:pPr>
            <w:r>
              <w:rPr>
                <w:sz w:val="21"/>
              </w:rPr>
              <w:t>确定提交最后报价的供应商</w:t>
            </w:r>
          </w:p>
        </w:tc>
        <w:tc>
          <w:tcPr>
            <w:tcW w:w="5535" w:type="dxa"/>
            <w:vAlign w:val="center"/>
          </w:tcPr>
          <w:p w:rsidR="006E4FFF" w:rsidRDefault="001008FD">
            <w:pPr>
              <w:pStyle w:val="TableParagraph"/>
              <w:spacing w:before="33" w:line="304" w:lineRule="auto"/>
              <w:rPr>
                <w:rFonts w:ascii="Times New Roman" w:eastAsia="Times New Roman"/>
                <w:sz w:val="21"/>
                <w:u w:val="single"/>
              </w:rPr>
            </w:pPr>
            <w:r>
              <w:rPr>
                <w:sz w:val="21"/>
              </w:rPr>
              <w:t>竞争性磋商文件能够详细列明采购标的的技术、服务要求，磋商结束后，磋商小组将要求所有实质性响应的供应商在规定时间内提交最后报价，提交最后报价的供应商家数不得少于</w:t>
            </w:r>
            <w:r>
              <w:rPr>
                <w:sz w:val="21"/>
              </w:rPr>
              <w:t xml:space="preserve"> </w:t>
            </w:r>
            <w:r>
              <w:rPr>
                <w:rFonts w:ascii="Times New Roman" w:eastAsia="Times New Roman"/>
                <w:sz w:val="21"/>
              </w:rPr>
              <w:t xml:space="preserve">3 </w:t>
            </w:r>
            <w:r>
              <w:rPr>
                <w:sz w:val="21"/>
              </w:rPr>
              <w:t>家。</w:t>
            </w:r>
          </w:p>
        </w:tc>
      </w:tr>
      <w:tr w:rsidR="006E4FFF">
        <w:trPr>
          <w:trHeight w:val="476"/>
        </w:trPr>
        <w:tc>
          <w:tcPr>
            <w:tcW w:w="1227" w:type="dxa"/>
            <w:vAlign w:val="center"/>
          </w:tcPr>
          <w:p w:rsidR="006E4FFF" w:rsidRDefault="001008FD">
            <w:pPr>
              <w:pStyle w:val="TableParagraph"/>
              <w:spacing w:before="11"/>
              <w:jc w:val="center"/>
              <w:rPr>
                <w:rFonts w:ascii="Times New Roman"/>
                <w:sz w:val="21"/>
              </w:rPr>
            </w:pPr>
            <w:r>
              <w:rPr>
                <w:rFonts w:ascii="Times New Roman"/>
                <w:sz w:val="21"/>
              </w:rPr>
              <w:t>2</w:t>
            </w:r>
            <w:r>
              <w:rPr>
                <w:rFonts w:ascii="Times New Roman" w:hint="eastAsia"/>
                <w:sz w:val="21"/>
              </w:rPr>
              <w:t>5</w:t>
            </w:r>
          </w:p>
        </w:tc>
        <w:tc>
          <w:tcPr>
            <w:tcW w:w="1803" w:type="dxa"/>
            <w:vAlign w:val="center"/>
          </w:tcPr>
          <w:p w:rsidR="006E4FFF" w:rsidRDefault="001008FD">
            <w:pPr>
              <w:pStyle w:val="TableParagraph"/>
              <w:spacing w:before="3"/>
              <w:rPr>
                <w:sz w:val="21"/>
              </w:rPr>
            </w:pPr>
            <w:r>
              <w:rPr>
                <w:sz w:val="21"/>
              </w:rPr>
              <w:t>报价轮次</w:t>
            </w:r>
          </w:p>
        </w:tc>
        <w:tc>
          <w:tcPr>
            <w:tcW w:w="5535" w:type="dxa"/>
            <w:vAlign w:val="center"/>
          </w:tcPr>
          <w:p w:rsidR="006E4FFF" w:rsidRDefault="001008FD">
            <w:pPr>
              <w:pStyle w:val="TableParagraph"/>
              <w:spacing w:before="33" w:line="304" w:lineRule="auto"/>
              <w:rPr>
                <w:rFonts w:ascii="Times New Roman" w:eastAsia="Times New Roman"/>
                <w:sz w:val="21"/>
                <w:u w:val="single"/>
              </w:rPr>
            </w:pPr>
            <w:r>
              <w:rPr>
                <w:sz w:val="21"/>
              </w:rPr>
              <w:t>一轮，各供应商首轮报价即最终报价。</w:t>
            </w:r>
          </w:p>
        </w:tc>
      </w:tr>
      <w:tr w:rsidR="006E4FFF">
        <w:trPr>
          <w:trHeight w:val="476"/>
        </w:trPr>
        <w:tc>
          <w:tcPr>
            <w:tcW w:w="1227" w:type="dxa"/>
            <w:vAlign w:val="center"/>
          </w:tcPr>
          <w:p w:rsidR="006E4FFF" w:rsidRDefault="006E4FFF">
            <w:pPr>
              <w:pStyle w:val="TableParagraph"/>
              <w:spacing w:before="9"/>
              <w:jc w:val="center"/>
              <w:rPr>
                <w:rFonts w:ascii="Times New Roman"/>
                <w:sz w:val="17"/>
              </w:rPr>
            </w:pPr>
          </w:p>
          <w:p w:rsidR="006E4FFF" w:rsidRDefault="001008FD">
            <w:pPr>
              <w:pStyle w:val="TableParagraph"/>
              <w:spacing w:before="11"/>
              <w:jc w:val="center"/>
              <w:rPr>
                <w:rFonts w:ascii="Times New Roman"/>
                <w:sz w:val="21"/>
              </w:rPr>
            </w:pPr>
            <w:r>
              <w:rPr>
                <w:rFonts w:ascii="Times New Roman"/>
                <w:sz w:val="21"/>
              </w:rPr>
              <w:t>2</w:t>
            </w:r>
            <w:r>
              <w:rPr>
                <w:rFonts w:ascii="Times New Roman" w:hint="eastAsia"/>
                <w:sz w:val="21"/>
              </w:rPr>
              <w:t>6</w:t>
            </w:r>
          </w:p>
        </w:tc>
        <w:tc>
          <w:tcPr>
            <w:tcW w:w="1803" w:type="dxa"/>
            <w:vAlign w:val="center"/>
          </w:tcPr>
          <w:p w:rsidR="006E4FFF" w:rsidRDefault="001008FD">
            <w:pPr>
              <w:pStyle w:val="TableParagraph"/>
              <w:spacing w:before="48"/>
              <w:rPr>
                <w:sz w:val="21"/>
              </w:rPr>
            </w:pPr>
            <w:r>
              <w:rPr>
                <w:sz w:val="21"/>
              </w:rPr>
              <w:t>磋商小组推荐成</w:t>
            </w:r>
          </w:p>
          <w:p w:rsidR="006E4FFF" w:rsidRDefault="001008FD">
            <w:pPr>
              <w:pStyle w:val="TableParagraph"/>
              <w:spacing w:before="3"/>
              <w:rPr>
                <w:sz w:val="21"/>
              </w:rPr>
            </w:pPr>
            <w:r>
              <w:rPr>
                <w:sz w:val="21"/>
              </w:rPr>
              <w:t>交候选人的人数</w:t>
            </w:r>
          </w:p>
        </w:tc>
        <w:tc>
          <w:tcPr>
            <w:tcW w:w="5535" w:type="dxa"/>
            <w:vAlign w:val="center"/>
          </w:tcPr>
          <w:p w:rsidR="006E4FFF" w:rsidRDefault="001008FD">
            <w:pPr>
              <w:pStyle w:val="TableParagraph"/>
              <w:spacing w:before="33"/>
              <w:rPr>
                <w:rFonts w:ascii="Times New Roman" w:eastAsia="Times New Roman"/>
                <w:sz w:val="21"/>
                <w:u w:val="single"/>
              </w:rPr>
            </w:pPr>
            <w:r>
              <w:rPr>
                <w:sz w:val="21"/>
              </w:rPr>
              <w:t>磋商小组推荐的成交候选人数量：</w:t>
            </w:r>
            <w:r>
              <w:rPr>
                <w:rFonts w:ascii="Times New Roman" w:eastAsia="Times New Roman"/>
                <w:sz w:val="21"/>
              </w:rPr>
              <w:t xml:space="preserve">3 </w:t>
            </w:r>
            <w:r>
              <w:rPr>
                <w:sz w:val="21"/>
              </w:rPr>
              <w:t>名</w:t>
            </w:r>
          </w:p>
        </w:tc>
      </w:tr>
      <w:tr w:rsidR="006E4FFF">
        <w:trPr>
          <w:trHeight w:val="476"/>
        </w:trPr>
        <w:tc>
          <w:tcPr>
            <w:tcW w:w="1227" w:type="dxa"/>
            <w:vAlign w:val="center"/>
          </w:tcPr>
          <w:p w:rsidR="006E4FFF" w:rsidRDefault="001008FD">
            <w:pPr>
              <w:pStyle w:val="TableParagraph"/>
              <w:spacing w:before="3"/>
              <w:jc w:val="center"/>
              <w:rPr>
                <w:rFonts w:ascii="Times New Roman"/>
                <w:sz w:val="21"/>
              </w:rPr>
            </w:pPr>
            <w:r>
              <w:rPr>
                <w:rFonts w:ascii="Times New Roman"/>
                <w:sz w:val="21"/>
              </w:rPr>
              <w:t>2</w:t>
            </w:r>
            <w:r>
              <w:rPr>
                <w:rFonts w:ascii="Times New Roman" w:hint="eastAsia"/>
                <w:sz w:val="21"/>
              </w:rPr>
              <w:t>7</w:t>
            </w:r>
          </w:p>
        </w:tc>
        <w:tc>
          <w:tcPr>
            <w:tcW w:w="1803" w:type="dxa"/>
            <w:vAlign w:val="center"/>
          </w:tcPr>
          <w:p w:rsidR="006E4FFF" w:rsidRDefault="001008FD">
            <w:pPr>
              <w:pStyle w:val="TableParagraph"/>
              <w:spacing w:before="33" w:line="304" w:lineRule="auto"/>
              <w:rPr>
                <w:sz w:val="21"/>
              </w:rPr>
            </w:pPr>
            <w:r>
              <w:rPr>
                <w:sz w:val="21"/>
              </w:rPr>
              <w:t>合同形式</w:t>
            </w:r>
          </w:p>
        </w:tc>
        <w:tc>
          <w:tcPr>
            <w:tcW w:w="5535" w:type="dxa"/>
            <w:vAlign w:val="center"/>
          </w:tcPr>
          <w:p w:rsidR="006E4FFF" w:rsidRDefault="001008FD">
            <w:pPr>
              <w:pStyle w:val="TableParagraph"/>
              <w:spacing w:before="10"/>
              <w:rPr>
                <w:rFonts w:ascii="Times New Roman" w:eastAsia="Times New Roman"/>
                <w:sz w:val="21"/>
                <w:u w:val="single"/>
              </w:rPr>
            </w:pPr>
            <w:r>
              <w:rPr>
                <w:sz w:val="21"/>
              </w:rPr>
              <w:t>固定总价合同</w:t>
            </w:r>
          </w:p>
        </w:tc>
      </w:tr>
    </w:tbl>
    <w:p w:rsidR="006E4FFF" w:rsidRDefault="006E4FFF">
      <w:pPr>
        <w:pStyle w:val="20"/>
        <w:keepNext w:val="0"/>
        <w:spacing w:before="240" w:after="120" w:line="480" w:lineRule="atLeast"/>
        <w:rPr>
          <w:rFonts w:ascii="宋体" w:eastAsia="宋体" w:hAnsi="宋体"/>
          <w:sz w:val="30"/>
        </w:rPr>
      </w:pPr>
    </w:p>
    <w:p w:rsidR="006E4FFF" w:rsidRDefault="001008FD">
      <w:pPr>
        <w:widowControl/>
        <w:jc w:val="left"/>
        <w:rPr>
          <w:rFonts w:ascii="宋体" w:hAnsi="宋体"/>
          <w:sz w:val="30"/>
        </w:rPr>
      </w:pPr>
      <w:r>
        <w:rPr>
          <w:rFonts w:ascii="宋体" w:hAnsi="宋体"/>
          <w:sz w:val="30"/>
        </w:rPr>
        <w:br w:type="page"/>
      </w:r>
    </w:p>
    <w:p w:rsidR="006E4FFF" w:rsidRDefault="001008FD" w:rsidP="00B43772">
      <w:pPr>
        <w:pStyle w:val="1"/>
        <w:keepNext w:val="0"/>
        <w:numPr>
          <w:ilvl w:val="0"/>
          <w:numId w:val="0"/>
        </w:numPr>
        <w:tabs>
          <w:tab w:val="clear" w:pos="360"/>
          <w:tab w:val="clear" w:pos="1155"/>
          <w:tab w:val="left" w:pos="1759"/>
        </w:tabs>
        <w:spacing w:before="340" w:afterLines="50" w:line="360" w:lineRule="auto"/>
        <w:jc w:val="center"/>
        <w:rPr>
          <w:rFonts w:ascii="方正小标宋简体" w:eastAsia="方正小标宋简体" w:hAnsi="方正小标宋简体" w:cs="方正小标宋简体"/>
          <w:kern w:val="44"/>
          <w:sz w:val="44"/>
          <w:lang w:bidi="ar-SA"/>
        </w:rPr>
      </w:pPr>
      <w:r>
        <w:rPr>
          <w:rFonts w:ascii="方正小标宋简体" w:eastAsia="方正小标宋简体" w:hAnsi="方正小标宋简体" w:cs="方正小标宋简体" w:hint="eastAsia"/>
          <w:kern w:val="44"/>
          <w:sz w:val="44"/>
          <w:lang w:bidi="ar-SA"/>
        </w:rPr>
        <w:lastRenderedPageBreak/>
        <w:t>第一章</w:t>
      </w:r>
      <w:r>
        <w:rPr>
          <w:rFonts w:ascii="方正小标宋简体" w:eastAsia="方正小标宋简体" w:hAnsi="方正小标宋简体" w:cs="方正小标宋简体" w:hint="eastAsia"/>
          <w:kern w:val="44"/>
          <w:sz w:val="44"/>
          <w:lang w:bidi="ar-SA"/>
        </w:rPr>
        <w:tab/>
      </w:r>
      <w:r>
        <w:rPr>
          <w:rFonts w:ascii="方正小标宋简体" w:eastAsia="方正小标宋简体" w:hAnsi="方正小标宋简体" w:cs="方正小标宋简体" w:hint="eastAsia"/>
          <w:kern w:val="44"/>
          <w:sz w:val="44"/>
          <w:lang w:bidi="ar-SA"/>
        </w:rPr>
        <w:t>采购需求</w:t>
      </w:r>
    </w:p>
    <w:p w:rsidR="006E4FFF" w:rsidRDefault="001008FD">
      <w:pPr>
        <w:pStyle w:val="2c"/>
        <w:keepNext w:val="0"/>
        <w:keepLines w:val="0"/>
        <w:spacing w:before="0" w:after="0" w:line="580" w:lineRule="exact"/>
        <w:jc w:val="both"/>
        <w:outlineLvl w:val="0"/>
        <w:rPr>
          <w:rFonts w:ascii="黑体" w:eastAsia="黑体" w:hAnsi="黑体" w:cs="黑体"/>
          <w:b w:val="0"/>
          <w:sz w:val="28"/>
          <w:szCs w:val="28"/>
        </w:rPr>
      </w:pPr>
      <w:r>
        <w:rPr>
          <w:rFonts w:ascii="黑体" w:eastAsia="黑体" w:hAnsi="黑体" w:cs="黑体" w:hint="eastAsia"/>
          <w:bCs/>
          <w:sz w:val="28"/>
          <w:szCs w:val="28"/>
        </w:rPr>
        <w:t>第一包：淮北市工程建设项目审批管理系统优化升级项目监理服务（含第三方软件测评）项目</w:t>
      </w:r>
    </w:p>
    <w:p w:rsidR="006E4FFF" w:rsidRDefault="001008FD">
      <w:pPr>
        <w:pStyle w:val="20"/>
        <w:keepNext w:val="0"/>
        <w:keepLines w:val="0"/>
        <w:snapToGrid w:val="0"/>
        <w:spacing w:before="0" w:after="0" w:line="580" w:lineRule="exact"/>
        <w:ind w:firstLineChars="200" w:firstLine="420"/>
        <w:rPr>
          <w:rFonts w:ascii="宋体" w:eastAsia="宋体" w:hAnsi="宋体" w:cs="宋体"/>
          <w:b w:val="0"/>
          <w:sz w:val="21"/>
          <w:szCs w:val="21"/>
        </w:rPr>
      </w:pPr>
      <w:bookmarkStart w:id="9" w:name="_Toc65047834"/>
      <w:r>
        <w:rPr>
          <w:rFonts w:ascii="宋体" w:eastAsia="宋体" w:hAnsi="宋体" w:cs="宋体" w:hint="eastAsia"/>
          <w:b w:val="0"/>
          <w:sz w:val="21"/>
          <w:szCs w:val="21"/>
        </w:rPr>
        <w:t>（一）项目概况</w:t>
      </w:r>
      <w:bookmarkEnd w:id="9"/>
    </w:p>
    <w:p w:rsidR="006E4FFF" w:rsidRDefault="001008FD">
      <w:pPr>
        <w:adjustRightInd w:val="0"/>
        <w:snapToGrid w:val="0"/>
        <w:spacing w:line="580" w:lineRule="exact"/>
        <w:ind w:firstLineChars="200" w:firstLine="420"/>
        <w:rPr>
          <w:rFonts w:ascii="宋体" w:hAnsi="宋体" w:cs="宋体"/>
          <w:bCs/>
          <w:color w:val="000000"/>
          <w:szCs w:val="21"/>
        </w:rPr>
      </w:pPr>
      <w:bookmarkStart w:id="10" w:name="_Toc65047835"/>
      <w:r>
        <w:rPr>
          <w:rFonts w:ascii="宋体" w:hAnsi="宋体" w:cs="宋体" w:hint="eastAsia"/>
          <w:bCs/>
          <w:color w:val="000000"/>
          <w:szCs w:val="21"/>
        </w:rPr>
        <w:t>根据《国务院办公厅关于进一步优化营商环境降低市场主体制度性交易成本的意见》（国办发〔</w:t>
      </w:r>
      <w:r>
        <w:rPr>
          <w:rFonts w:ascii="宋体" w:hAnsi="宋体" w:cs="宋体" w:hint="eastAsia"/>
          <w:bCs/>
          <w:color w:val="000000"/>
          <w:szCs w:val="21"/>
        </w:rPr>
        <w:t>2022</w:t>
      </w:r>
      <w:r>
        <w:rPr>
          <w:rFonts w:ascii="宋体" w:hAnsi="宋体" w:cs="宋体" w:hint="eastAsia"/>
          <w:bCs/>
          <w:color w:val="000000"/>
          <w:szCs w:val="21"/>
        </w:rPr>
        <w:t>〕</w:t>
      </w:r>
      <w:r>
        <w:rPr>
          <w:rFonts w:ascii="宋体" w:hAnsi="宋体" w:cs="宋体" w:hint="eastAsia"/>
          <w:bCs/>
          <w:color w:val="000000"/>
          <w:szCs w:val="21"/>
        </w:rPr>
        <w:t xml:space="preserve">30 </w:t>
      </w:r>
      <w:r>
        <w:rPr>
          <w:rFonts w:ascii="宋体" w:hAnsi="宋体" w:cs="宋体" w:hint="eastAsia"/>
          <w:bCs/>
          <w:color w:val="000000"/>
          <w:szCs w:val="21"/>
        </w:rPr>
        <w:t>号）、《国务院办公厅关于复制推广营商环境创新试点改革举措的通知》（国办发〔</w:t>
      </w:r>
      <w:r>
        <w:rPr>
          <w:rFonts w:ascii="宋体" w:hAnsi="宋体" w:cs="宋体" w:hint="eastAsia"/>
          <w:bCs/>
          <w:color w:val="000000"/>
          <w:szCs w:val="21"/>
        </w:rPr>
        <w:t>2022</w:t>
      </w:r>
      <w:r>
        <w:rPr>
          <w:rFonts w:ascii="宋体" w:hAnsi="宋体" w:cs="宋体" w:hint="eastAsia"/>
          <w:bCs/>
          <w:color w:val="000000"/>
          <w:szCs w:val="21"/>
        </w:rPr>
        <w:t>〕</w:t>
      </w:r>
      <w:r>
        <w:rPr>
          <w:rFonts w:ascii="宋体" w:hAnsi="宋体" w:cs="宋体" w:hint="eastAsia"/>
          <w:bCs/>
          <w:color w:val="000000"/>
          <w:szCs w:val="21"/>
        </w:rPr>
        <w:t xml:space="preserve">35 </w:t>
      </w:r>
      <w:r>
        <w:rPr>
          <w:rFonts w:ascii="宋体" w:hAnsi="宋体" w:cs="宋体" w:hint="eastAsia"/>
          <w:bCs/>
          <w:color w:val="000000"/>
          <w:szCs w:val="21"/>
        </w:rPr>
        <w:t>号）、安徽省人民政府办公厅印发《创优营商环境对标提升举措（</w:t>
      </w:r>
      <w:r>
        <w:rPr>
          <w:rFonts w:ascii="宋体" w:hAnsi="宋体" w:cs="宋体" w:hint="eastAsia"/>
          <w:bCs/>
          <w:color w:val="000000"/>
          <w:szCs w:val="21"/>
        </w:rPr>
        <w:t xml:space="preserve">2023 </w:t>
      </w:r>
      <w:r>
        <w:rPr>
          <w:rFonts w:ascii="宋体" w:hAnsi="宋体" w:cs="宋体" w:hint="eastAsia"/>
          <w:bCs/>
          <w:color w:val="000000"/>
          <w:szCs w:val="21"/>
        </w:rPr>
        <w:t>版）》、安徽省工程建设项目审批制度改革领导小组印发《办理建筑许可营商环境指标第一季度评议评分表》（皖建审改组〔</w:t>
      </w:r>
      <w:r>
        <w:rPr>
          <w:rFonts w:ascii="宋体" w:hAnsi="宋体" w:cs="宋体" w:hint="eastAsia"/>
          <w:bCs/>
          <w:color w:val="000000"/>
          <w:szCs w:val="21"/>
        </w:rPr>
        <w:t>2023</w:t>
      </w:r>
      <w:r>
        <w:rPr>
          <w:rFonts w:ascii="宋体" w:hAnsi="宋体" w:cs="宋体" w:hint="eastAsia"/>
          <w:bCs/>
          <w:color w:val="000000"/>
          <w:szCs w:val="21"/>
        </w:rPr>
        <w:t>〕</w:t>
      </w:r>
      <w:r>
        <w:rPr>
          <w:rFonts w:ascii="宋体" w:hAnsi="宋体" w:cs="宋体" w:hint="eastAsia"/>
          <w:bCs/>
          <w:color w:val="000000"/>
          <w:szCs w:val="21"/>
        </w:rPr>
        <w:t xml:space="preserve">1 </w:t>
      </w:r>
      <w:r>
        <w:rPr>
          <w:rFonts w:ascii="宋体" w:hAnsi="宋体" w:cs="宋体" w:hint="eastAsia"/>
          <w:bCs/>
          <w:color w:val="000000"/>
          <w:szCs w:val="21"/>
        </w:rPr>
        <w:t>号）等文件要求，持续深入开展工程建设项目审批制度改革，不断优化和改善营商环境。加快提升工程建设项目全流程全覆盖审批服务水平，持续破</w:t>
      </w:r>
      <w:r>
        <w:rPr>
          <w:rFonts w:ascii="宋体" w:hAnsi="宋体" w:cs="宋体" w:hint="eastAsia"/>
          <w:bCs/>
          <w:color w:val="000000"/>
          <w:szCs w:val="21"/>
        </w:rPr>
        <w:t>解审批改革中“堵点”“难点”问题，不断推动审批标准化、规范化建设</w:t>
      </w:r>
      <w:r>
        <w:rPr>
          <w:rFonts w:ascii="宋体" w:hAnsi="宋体" w:cs="宋体" w:hint="eastAsia"/>
          <w:bCs/>
          <w:color w:val="000000"/>
          <w:szCs w:val="21"/>
        </w:rPr>
        <w:t>。</w:t>
      </w:r>
    </w:p>
    <w:p w:rsidR="006E4FFF" w:rsidRDefault="001008FD">
      <w:pPr>
        <w:pStyle w:val="2c"/>
        <w:keepNext w:val="0"/>
        <w:keepLines w:val="0"/>
        <w:spacing w:before="0" w:after="0" w:line="580" w:lineRule="exact"/>
        <w:ind w:firstLineChars="200" w:firstLine="420"/>
        <w:jc w:val="both"/>
        <w:rPr>
          <w:rFonts w:cs="宋体"/>
          <w:b w:val="0"/>
          <w:szCs w:val="21"/>
        </w:rPr>
      </w:pPr>
      <w:r>
        <w:rPr>
          <w:rFonts w:cs="宋体" w:hint="eastAsia"/>
          <w:b w:val="0"/>
          <w:szCs w:val="21"/>
        </w:rPr>
        <w:t>（二）监理服务要求</w:t>
      </w:r>
      <w:bookmarkEnd w:id="10"/>
    </w:p>
    <w:p w:rsidR="006E4FFF" w:rsidRDefault="001008FD">
      <w:pPr>
        <w:adjustRightInd w:val="0"/>
        <w:snapToGrid w:val="0"/>
        <w:spacing w:line="580" w:lineRule="exact"/>
        <w:ind w:firstLineChars="200" w:firstLine="422"/>
        <w:rPr>
          <w:rFonts w:ascii="宋体" w:hAnsi="宋体" w:cs="宋体"/>
          <w:b/>
          <w:bCs/>
          <w:szCs w:val="21"/>
        </w:rPr>
      </w:pPr>
      <w:r>
        <w:rPr>
          <w:rFonts w:ascii="宋体" w:hAnsi="宋体" w:cs="宋体" w:hint="eastAsia"/>
          <w:b/>
          <w:bCs/>
          <w:szCs w:val="21"/>
        </w:rPr>
        <w:t>1</w:t>
      </w:r>
      <w:r>
        <w:rPr>
          <w:rFonts w:ascii="宋体" w:hAnsi="宋体" w:cs="宋体" w:hint="eastAsia"/>
          <w:b/>
          <w:bCs/>
          <w:szCs w:val="21"/>
        </w:rPr>
        <w:t>、监理范围</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本项目要求对淮北市工程建设项目审批管理系统优化升级项目</w:t>
      </w:r>
      <w:r>
        <w:rPr>
          <w:rFonts w:ascii="宋体" w:hAnsi="宋体" w:cs="宋体" w:hint="eastAsia"/>
          <w:bCs/>
          <w:color w:val="000000"/>
          <w:szCs w:val="21"/>
        </w:rPr>
        <w:t>的建设内容提供</w:t>
      </w:r>
      <w:r>
        <w:rPr>
          <w:rFonts w:ascii="宋体" w:hAnsi="宋体" w:cs="宋体" w:hint="eastAsia"/>
          <w:bCs/>
          <w:color w:val="000000"/>
          <w:szCs w:val="21"/>
        </w:rPr>
        <w:t>监理服务（含第三方软件测评），包括采购人与项目承包人签订的合同文件规定的全部内容、合同补充条款增加的项目内容，以及设计变更包括的内容。监理过程</w:t>
      </w:r>
      <w:r>
        <w:rPr>
          <w:rFonts w:ascii="宋体" w:hAnsi="宋体" w:cs="宋体" w:hint="eastAsia"/>
          <w:bCs/>
          <w:color w:val="000000"/>
          <w:szCs w:val="21"/>
        </w:rPr>
        <w:t>包括</w:t>
      </w:r>
      <w:r>
        <w:rPr>
          <w:rFonts w:ascii="宋体" w:hAnsi="宋体" w:cs="宋体" w:hint="eastAsia"/>
          <w:bCs/>
          <w:color w:val="000000"/>
          <w:szCs w:val="21"/>
        </w:rPr>
        <w:t>系统实施、初验、试运行、项目终验等各个阶段，并要求对项目的质量、进度、投资、建设合同、文档、安全、知识产权保护等进行有效管理和控制</w:t>
      </w:r>
      <w:r>
        <w:rPr>
          <w:rFonts w:ascii="宋体" w:hAnsi="宋体" w:cs="宋体" w:hint="eastAsia"/>
          <w:bCs/>
          <w:color w:val="000000"/>
          <w:szCs w:val="21"/>
        </w:rPr>
        <w:t>；同时委托第三方机构对系统开展软件测评并出具测评报告</w:t>
      </w:r>
      <w:r>
        <w:rPr>
          <w:rFonts w:ascii="宋体" w:hAnsi="宋体" w:cs="宋体" w:hint="eastAsia"/>
          <w:bCs/>
          <w:color w:val="000000"/>
          <w:szCs w:val="21"/>
        </w:rPr>
        <w:t>。</w:t>
      </w:r>
    </w:p>
    <w:p w:rsidR="006E4FFF" w:rsidRDefault="006E4FFF">
      <w:pPr>
        <w:adjustRightInd w:val="0"/>
        <w:snapToGrid w:val="0"/>
        <w:spacing w:line="580" w:lineRule="exact"/>
        <w:ind w:firstLineChars="200" w:firstLine="420"/>
        <w:rPr>
          <w:rFonts w:ascii="宋体" w:hAnsi="宋体" w:cs="宋体"/>
          <w:bCs/>
          <w:color w:val="000000"/>
          <w:szCs w:val="21"/>
        </w:rPr>
      </w:pPr>
    </w:p>
    <w:p w:rsidR="006E4FFF" w:rsidRDefault="001008FD">
      <w:pPr>
        <w:adjustRightInd w:val="0"/>
        <w:snapToGrid w:val="0"/>
        <w:spacing w:line="580" w:lineRule="exact"/>
        <w:ind w:firstLineChars="200" w:firstLine="422"/>
        <w:rPr>
          <w:rFonts w:ascii="宋体" w:hAnsi="宋体" w:cs="宋体"/>
          <w:b/>
          <w:bCs/>
          <w:szCs w:val="21"/>
        </w:rPr>
      </w:pPr>
      <w:r>
        <w:rPr>
          <w:rFonts w:ascii="宋体" w:hAnsi="宋体" w:cs="宋体" w:hint="eastAsia"/>
          <w:b/>
          <w:bCs/>
          <w:szCs w:val="21"/>
        </w:rPr>
        <w:t>2</w:t>
      </w:r>
      <w:r>
        <w:rPr>
          <w:rFonts w:ascii="宋体" w:hAnsi="宋体" w:cs="宋体" w:hint="eastAsia"/>
          <w:b/>
          <w:bCs/>
          <w:szCs w:val="21"/>
        </w:rPr>
        <w:t>、监理工作内容</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监理公司要对项目实施时的关键点进行监理，而且要全方位地开展监理工作。项目施工监理内容包括基础软件安装调试、系统集成、项目实施、竣工验收、效果评估、决算等全部监理工作，详细如下（本监理项目工作包括但不限于以下内容）：</w:t>
      </w:r>
    </w:p>
    <w:p w:rsidR="006E4FFF" w:rsidRDefault="001008FD">
      <w:pPr>
        <w:adjustRightInd w:val="0"/>
        <w:snapToGrid w:val="0"/>
        <w:spacing w:line="580" w:lineRule="exact"/>
        <w:ind w:firstLineChars="200" w:firstLine="420"/>
        <w:rPr>
          <w:rFonts w:ascii="宋体" w:hAnsi="宋体" w:cs="宋体"/>
          <w:bCs/>
          <w:color w:val="000000"/>
          <w:szCs w:val="21"/>
        </w:rPr>
      </w:pPr>
      <w:bookmarkStart w:id="11" w:name="_Toc122338447"/>
      <w:bookmarkStart w:id="12" w:name="_Toc148168717"/>
      <w:bookmarkStart w:id="13" w:name="_Toc108866297"/>
      <w:bookmarkStart w:id="14" w:name="_Toc176578721"/>
      <w:r>
        <w:rPr>
          <w:rFonts w:ascii="宋体" w:hAnsi="宋体" w:cs="宋体" w:hint="eastAsia"/>
          <w:bCs/>
          <w:color w:val="000000"/>
          <w:szCs w:val="21"/>
        </w:rPr>
        <w:lastRenderedPageBreak/>
        <w:t>2.1</w:t>
      </w:r>
      <w:r>
        <w:rPr>
          <w:rFonts w:ascii="宋体" w:hAnsi="宋体" w:cs="宋体" w:hint="eastAsia"/>
          <w:bCs/>
          <w:color w:val="000000"/>
          <w:szCs w:val="21"/>
        </w:rPr>
        <w:t>质量控制</w:t>
      </w:r>
      <w:bookmarkEnd w:id="11"/>
      <w:bookmarkEnd w:id="12"/>
      <w:bookmarkEnd w:id="13"/>
      <w:bookmarkEnd w:id="14"/>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(1)</w:t>
      </w:r>
      <w:r>
        <w:rPr>
          <w:rFonts w:ascii="宋体" w:hAnsi="宋体" w:cs="宋体" w:hint="eastAsia"/>
          <w:bCs/>
          <w:color w:val="000000"/>
          <w:szCs w:val="21"/>
        </w:rPr>
        <w:t>系统质量控制总体要求：</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采取事前预防、事中控制、事后纠正的监理方式，依据国家法律、法规、标准以及项目合同、设计方案、监理规划、监理实施细则等文件控制项目总体工程质量；根据各项目的特点，制定包括验收标准，验收方法和质量控制措施在内的详细监理控制方案；编制重大</w:t>
      </w:r>
      <w:r>
        <w:rPr>
          <w:rFonts w:ascii="宋体" w:hAnsi="宋体" w:cs="宋体" w:hint="eastAsia"/>
          <w:bCs/>
          <w:color w:val="000000"/>
          <w:szCs w:val="21"/>
        </w:rPr>
        <w:t>质量问题的处理预案，包括系统建设过程中可能出现的重大质量问题的处理预案；组织系统建设工程质量事故的原因调查、问题分析、问题评估、事故处理；督促承建单位整改存在问题。</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(2)</w:t>
      </w:r>
      <w:r>
        <w:rPr>
          <w:rFonts w:ascii="宋体" w:hAnsi="宋体" w:cs="宋体" w:hint="eastAsia"/>
          <w:bCs/>
          <w:color w:val="000000"/>
          <w:szCs w:val="21"/>
        </w:rPr>
        <w:t>系统质量保证检测：</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本系统根据需要进行测试的，应</w:t>
      </w:r>
      <w:r>
        <w:rPr>
          <w:rFonts w:ascii="宋体" w:hAnsi="宋体" w:cs="宋体" w:hint="eastAsia"/>
          <w:bCs/>
          <w:color w:val="000000"/>
          <w:szCs w:val="21"/>
        </w:rPr>
        <w:t>对系统进行功能测试</w:t>
      </w:r>
      <w:r>
        <w:rPr>
          <w:rFonts w:ascii="宋体" w:hAnsi="宋体" w:cs="宋体" w:hint="eastAsia"/>
          <w:bCs/>
          <w:color w:val="000000"/>
          <w:szCs w:val="21"/>
        </w:rPr>
        <w:t>，评价系统是否满足</w:t>
      </w:r>
      <w:r>
        <w:rPr>
          <w:rFonts w:ascii="宋体" w:hAnsi="宋体" w:cs="宋体" w:hint="eastAsia"/>
          <w:bCs/>
          <w:color w:val="000000"/>
          <w:szCs w:val="21"/>
        </w:rPr>
        <w:t>招投标文件</w:t>
      </w:r>
      <w:r>
        <w:rPr>
          <w:rFonts w:ascii="宋体" w:hAnsi="宋体" w:cs="宋体" w:hint="eastAsia"/>
          <w:bCs/>
          <w:color w:val="000000"/>
          <w:szCs w:val="21"/>
        </w:rPr>
        <w:t>及合同规定的要求。</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(3)</w:t>
      </w:r>
      <w:r>
        <w:rPr>
          <w:rFonts w:ascii="宋体" w:hAnsi="宋体" w:cs="宋体" w:hint="eastAsia"/>
          <w:bCs/>
          <w:color w:val="000000"/>
          <w:szCs w:val="21"/>
        </w:rPr>
        <w:t>培训的质量控制：</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审核确认承建商的培训计划；监督承建商实施其培训计划，并征求用户的反馈意见；审核确认承建商的培训总结报告。</w:t>
      </w:r>
    </w:p>
    <w:p w:rsidR="006E4FFF" w:rsidRDefault="001008FD">
      <w:pPr>
        <w:adjustRightInd w:val="0"/>
        <w:snapToGrid w:val="0"/>
        <w:spacing w:line="580" w:lineRule="exact"/>
        <w:ind w:firstLineChars="200" w:firstLine="420"/>
        <w:rPr>
          <w:rFonts w:ascii="宋体" w:hAnsi="宋体" w:cs="宋体"/>
          <w:bCs/>
          <w:color w:val="000000"/>
          <w:szCs w:val="21"/>
        </w:rPr>
      </w:pPr>
      <w:bookmarkStart w:id="15" w:name="_Toc122338448"/>
      <w:bookmarkStart w:id="16" w:name="_Toc148168718"/>
      <w:bookmarkStart w:id="17" w:name="_Toc108866298"/>
      <w:bookmarkStart w:id="18" w:name="_Toc176578722"/>
      <w:r>
        <w:rPr>
          <w:rFonts w:ascii="宋体" w:hAnsi="宋体" w:cs="宋体" w:hint="eastAsia"/>
          <w:bCs/>
          <w:color w:val="000000"/>
          <w:szCs w:val="21"/>
        </w:rPr>
        <w:t>2.2</w:t>
      </w:r>
      <w:r>
        <w:rPr>
          <w:rFonts w:ascii="宋体" w:hAnsi="宋体" w:cs="宋体" w:hint="eastAsia"/>
          <w:bCs/>
          <w:color w:val="000000"/>
          <w:szCs w:val="21"/>
        </w:rPr>
        <w:t>进度控制</w:t>
      </w:r>
      <w:bookmarkEnd w:id="15"/>
      <w:bookmarkEnd w:id="16"/>
      <w:bookmarkEnd w:id="17"/>
      <w:bookmarkEnd w:id="18"/>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审查各子项目的系统建设设计方案、招标文件的进度计划，监督计划的执行；采用先进的项目管理工具，如：</w:t>
      </w:r>
      <w:r>
        <w:rPr>
          <w:rFonts w:ascii="宋体" w:hAnsi="宋体" w:cs="宋体" w:hint="eastAsia"/>
          <w:bCs/>
          <w:color w:val="000000"/>
          <w:szCs w:val="21"/>
        </w:rPr>
        <w:t>WBS</w:t>
      </w:r>
      <w:r>
        <w:rPr>
          <w:rFonts w:ascii="宋体" w:hAnsi="宋体" w:cs="宋体" w:hint="eastAsia"/>
          <w:bCs/>
          <w:color w:val="000000"/>
          <w:szCs w:val="21"/>
        </w:rPr>
        <w:t>，甘特图等，确定各子项目建设安装的工序顺序，控制项目施工进度；发现系统建设进程未能按计划进行时，要求承建单位调整或修改计划，采取必要措施加快采购进度，以使实际施工进度符合合同的要求；当系统建设进度拖后可能导致合同工期严重延误时，有责任作详细报告分析原因和提出对策，供采购人采取措施或做出决定。</w:t>
      </w:r>
    </w:p>
    <w:p w:rsidR="006E4FFF" w:rsidRDefault="001008FD">
      <w:pPr>
        <w:adjustRightInd w:val="0"/>
        <w:snapToGrid w:val="0"/>
        <w:spacing w:line="580" w:lineRule="exact"/>
        <w:ind w:firstLineChars="200" w:firstLine="420"/>
        <w:rPr>
          <w:rFonts w:ascii="宋体" w:hAnsi="宋体" w:cs="宋体"/>
          <w:bCs/>
          <w:color w:val="000000"/>
          <w:szCs w:val="21"/>
        </w:rPr>
      </w:pPr>
      <w:bookmarkStart w:id="19" w:name="_Toc108866299"/>
      <w:bookmarkStart w:id="20" w:name="_Toc122338449"/>
      <w:bookmarkStart w:id="21" w:name="_Toc176578723"/>
      <w:bookmarkStart w:id="22" w:name="_Toc148168719"/>
      <w:r>
        <w:rPr>
          <w:rFonts w:ascii="宋体" w:hAnsi="宋体" w:cs="宋体" w:hint="eastAsia"/>
          <w:bCs/>
          <w:color w:val="000000"/>
          <w:szCs w:val="21"/>
        </w:rPr>
        <w:t>2.3</w:t>
      </w:r>
      <w:r>
        <w:rPr>
          <w:rFonts w:ascii="宋体" w:hAnsi="宋体" w:cs="宋体" w:hint="eastAsia"/>
          <w:bCs/>
          <w:color w:val="000000"/>
          <w:szCs w:val="21"/>
        </w:rPr>
        <w:t>投资控制</w:t>
      </w:r>
      <w:bookmarkEnd w:id="19"/>
      <w:bookmarkEnd w:id="20"/>
      <w:bookmarkEnd w:id="21"/>
      <w:bookmarkEnd w:id="22"/>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通过对系统的总体设计方案和工程实施中的方案及设计的评估和优化，确保投资控制在预算和合理、性价比高的范</w:t>
      </w:r>
      <w:r>
        <w:rPr>
          <w:rFonts w:ascii="宋体" w:hAnsi="宋体" w:cs="宋体" w:hint="eastAsia"/>
          <w:bCs/>
          <w:color w:val="000000"/>
          <w:szCs w:val="21"/>
        </w:rPr>
        <w:t>围内；协助采购人单位将付款进度与工程质量和形象的进度结合起来，审查系统建设进度款申报；动态管理跟踪项目建设成本，进行成本、费用控制和分析；严格控制和审查工程变更，核算成本和变化量，报采购人审批；审核工程量清单及造价和工程竣工结算等。</w:t>
      </w:r>
    </w:p>
    <w:p w:rsidR="006E4FFF" w:rsidRDefault="001008FD">
      <w:pPr>
        <w:adjustRightInd w:val="0"/>
        <w:snapToGrid w:val="0"/>
        <w:spacing w:line="580" w:lineRule="exact"/>
        <w:ind w:firstLineChars="200" w:firstLine="420"/>
        <w:rPr>
          <w:rFonts w:ascii="宋体" w:hAnsi="宋体" w:cs="宋体"/>
          <w:bCs/>
          <w:color w:val="000000"/>
          <w:szCs w:val="21"/>
        </w:rPr>
      </w:pPr>
      <w:bookmarkStart w:id="23" w:name="_Toc108866300"/>
      <w:bookmarkStart w:id="24" w:name="_Toc176578724"/>
      <w:bookmarkStart w:id="25" w:name="_Toc148168720"/>
      <w:bookmarkStart w:id="26" w:name="_Toc122338450"/>
      <w:r>
        <w:rPr>
          <w:rFonts w:ascii="宋体" w:hAnsi="宋体" w:cs="宋体" w:hint="eastAsia"/>
          <w:bCs/>
          <w:color w:val="000000"/>
          <w:szCs w:val="21"/>
        </w:rPr>
        <w:lastRenderedPageBreak/>
        <w:t>2.4</w:t>
      </w:r>
      <w:r>
        <w:rPr>
          <w:rFonts w:ascii="宋体" w:hAnsi="宋体" w:cs="宋体" w:hint="eastAsia"/>
          <w:bCs/>
          <w:color w:val="000000"/>
          <w:szCs w:val="21"/>
        </w:rPr>
        <w:t>合同管理</w:t>
      </w:r>
      <w:bookmarkEnd w:id="23"/>
      <w:bookmarkEnd w:id="24"/>
      <w:bookmarkEnd w:id="25"/>
      <w:bookmarkEnd w:id="26"/>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协助采购人与承建单位签订合同，在合同中要对工程质量目标提出明确的要求；监督检查承建单位履行合同；协助采购人处理建设项目实施的每个过程出现的违约、索赔、延期、分包、纠纷调解及仲裁等问题；根据合同约定，审核承建商提交的支付申请；建立变更控制系统；对工程变更控制，明确界定项目变更的目标，防止变更范围的扩大化，加强变更风险以及变更效果的评估；任何变更都要得到三方（采购人、监理单位和承建单位）的书面确认。</w:t>
      </w:r>
    </w:p>
    <w:p w:rsidR="006E4FFF" w:rsidRDefault="001008FD">
      <w:pPr>
        <w:adjustRightInd w:val="0"/>
        <w:snapToGrid w:val="0"/>
        <w:spacing w:line="580" w:lineRule="exact"/>
        <w:ind w:firstLineChars="200" w:firstLine="420"/>
        <w:rPr>
          <w:rFonts w:ascii="宋体" w:hAnsi="宋体" w:cs="宋体"/>
          <w:bCs/>
          <w:color w:val="000000"/>
          <w:szCs w:val="21"/>
        </w:rPr>
      </w:pPr>
      <w:bookmarkStart w:id="27" w:name="_Toc122338451"/>
      <w:bookmarkStart w:id="28" w:name="_Toc148168721"/>
      <w:bookmarkStart w:id="29" w:name="_Toc176578725"/>
      <w:bookmarkStart w:id="30" w:name="_Toc108866301"/>
      <w:r>
        <w:rPr>
          <w:rFonts w:ascii="宋体" w:hAnsi="宋体" w:cs="宋体" w:hint="eastAsia"/>
          <w:bCs/>
          <w:color w:val="000000"/>
          <w:szCs w:val="21"/>
        </w:rPr>
        <w:t>2.5</w:t>
      </w:r>
      <w:r>
        <w:rPr>
          <w:rFonts w:ascii="宋体" w:hAnsi="宋体" w:cs="宋体" w:hint="eastAsia"/>
          <w:bCs/>
          <w:color w:val="000000"/>
          <w:szCs w:val="21"/>
        </w:rPr>
        <w:t>信息管理</w:t>
      </w:r>
      <w:bookmarkEnd w:id="27"/>
      <w:bookmarkEnd w:id="28"/>
      <w:bookmarkEnd w:id="29"/>
      <w:bookmarkEnd w:id="30"/>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及时向采购人提交反映项目动态和监理工作情况的项目文档；建立全面、准确反映项目各阶段工程状况的图表</w:t>
      </w:r>
      <w:r>
        <w:rPr>
          <w:rFonts w:ascii="宋体" w:hAnsi="宋体" w:cs="宋体" w:hint="eastAsia"/>
          <w:bCs/>
          <w:color w:val="000000"/>
          <w:szCs w:val="21"/>
        </w:rPr>
        <w:t>、文档，收集、管理项目各类文档和资料；督促、检查施工方及时完成各阶段设备资料、工程技术资料的整理和归档工作，监理要确认各类资料必须符合国家规范格式；转发采购人发出的一切指示、通知和业务联系单；采用图表、统计技术或其他先进的管理方法，定期公布项目质量、进度、成本数据，就项目中存在或出现的问题向采购人、承建单位提出独立、公正、公平的意见建议或解决方案；当系统建设出现质量问题或严重偏离计划时，应及时向采购人报告，并提出对策建议，同时督促承建单位尽快采取措施。</w:t>
      </w:r>
    </w:p>
    <w:p w:rsidR="006E4FFF" w:rsidRDefault="001008FD">
      <w:pPr>
        <w:adjustRightInd w:val="0"/>
        <w:snapToGrid w:val="0"/>
        <w:spacing w:line="580" w:lineRule="exact"/>
        <w:ind w:firstLineChars="200" w:firstLine="420"/>
        <w:rPr>
          <w:rFonts w:ascii="宋体" w:hAnsi="宋体" w:cs="宋体"/>
          <w:bCs/>
          <w:color w:val="000000"/>
          <w:szCs w:val="21"/>
        </w:rPr>
      </w:pPr>
      <w:bookmarkStart w:id="31" w:name="_Toc108866302"/>
      <w:bookmarkStart w:id="32" w:name="_Toc122338452"/>
      <w:bookmarkStart w:id="33" w:name="_Toc148168722"/>
      <w:bookmarkStart w:id="34" w:name="_Toc176578726"/>
      <w:r>
        <w:rPr>
          <w:rFonts w:ascii="宋体" w:hAnsi="宋体" w:cs="宋体" w:hint="eastAsia"/>
          <w:bCs/>
          <w:color w:val="000000"/>
          <w:szCs w:val="21"/>
        </w:rPr>
        <w:t>2.6</w:t>
      </w:r>
      <w:r>
        <w:rPr>
          <w:rFonts w:ascii="宋体" w:hAnsi="宋体" w:cs="宋体" w:hint="eastAsia"/>
          <w:bCs/>
          <w:color w:val="000000"/>
          <w:szCs w:val="21"/>
        </w:rPr>
        <w:t>组织协调</w:t>
      </w:r>
      <w:bookmarkEnd w:id="31"/>
      <w:bookmarkEnd w:id="32"/>
      <w:bookmarkEnd w:id="33"/>
      <w:bookmarkEnd w:id="34"/>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确定承建单位的工作范围和职责；监督各方</w:t>
      </w:r>
      <w:r>
        <w:rPr>
          <w:rFonts w:ascii="宋体" w:hAnsi="宋体" w:cs="宋体" w:hint="eastAsia"/>
          <w:bCs/>
          <w:color w:val="000000"/>
          <w:szCs w:val="21"/>
        </w:rPr>
        <w:t>履行职责，协调各方的工作关系；建立畅通的沟通平台和沟通渠道，采取有效措施使项目信息在有关各方之间保持顺畅流通，积极协调项目各方之间的关系，推动项目实施过程中问题的解决。</w:t>
      </w:r>
    </w:p>
    <w:p w:rsidR="006E4FFF" w:rsidRDefault="001008FD">
      <w:pPr>
        <w:adjustRightInd w:val="0"/>
        <w:snapToGrid w:val="0"/>
        <w:spacing w:line="580" w:lineRule="exact"/>
        <w:ind w:firstLineChars="200" w:firstLine="420"/>
        <w:rPr>
          <w:rFonts w:ascii="宋体" w:hAnsi="宋体" w:cs="宋体"/>
          <w:bCs/>
          <w:color w:val="000000"/>
          <w:szCs w:val="21"/>
        </w:rPr>
      </w:pPr>
      <w:bookmarkStart w:id="35" w:name="_Toc108866303"/>
      <w:r>
        <w:rPr>
          <w:rFonts w:ascii="宋体" w:hAnsi="宋体" w:cs="宋体" w:hint="eastAsia"/>
          <w:bCs/>
          <w:color w:val="000000"/>
          <w:szCs w:val="21"/>
        </w:rPr>
        <w:t>2.7</w:t>
      </w:r>
      <w:bookmarkStart w:id="36" w:name="_Toc108866332"/>
      <w:bookmarkStart w:id="37" w:name="_Toc105239110"/>
      <w:bookmarkEnd w:id="35"/>
      <w:r>
        <w:rPr>
          <w:rFonts w:ascii="宋体" w:hAnsi="宋体" w:cs="宋体" w:hint="eastAsia"/>
          <w:bCs/>
          <w:color w:val="000000"/>
          <w:szCs w:val="21"/>
        </w:rPr>
        <w:t>项目知识产权的管理</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负责项目建设过程中所产生成果的知识产权保护，防止被非授权使用；负责项目建设过程中涉及知识产权的产品和系统的使用审核，保证不在本项目建设中出现违反知识产权的行为。</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2.</w:t>
      </w:r>
      <w:r>
        <w:rPr>
          <w:rFonts w:ascii="宋体" w:hAnsi="宋体" w:cs="宋体" w:hint="eastAsia"/>
          <w:bCs/>
          <w:color w:val="000000"/>
          <w:szCs w:val="21"/>
        </w:rPr>
        <w:t>8</w:t>
      </w:r>
      <w:r>
        <w:rPr>
          <w:rFonts w:ascii="宋体" w:hAnsi="宋体" w:cs="宋体" w:hint="eastAsia"/>
          <w:bCs/>
          <w:color w:val="000000"/>
          <w:szCs w:val="21"/>
        </w:rPr>
        <w:t>、</w:t>
      </w:r>
      <w:r>
        <w:rPr>
          <w:rFonts w:ascii="宋体" w:hAnsi="宋体" w:cs="宋体" w:hint="eastAsia"/>
          <w:bCs/>
          <w:color w:val="000000"/>
          <w:szCs w:val="21"/>
        </w:rPr>
        <w:t>验收及</w:t>
      </w:r>
      <w:r>
        <w:rPr>
          <w:rFonts w:ascii="宋体" w:hAnsi="宋体" w:cs="宋体" w:hint="eastAsia"/>
          <w:bCs/>
          <w:color w:val="000000"/>
          <w:szCs w:val="21"/>
        </w:rPr>
        <w:t>移交相关服务</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组织施工单位做好验收、移交工作。</w:t>
      </w:r>
    </w:p>
    <w:p w:rsidR="006E4FFF" w:rsidRDefault="001008FD">
      <w:pPr>
        <w:adjustRightInd w:val="0"/>
        <w:snapToGrid w:val="0"/>
        <w:spacing w:line="580" w:lineRule="exact"/>
        <w:ind w:firstLineChars="200" w:firstLine="422"/>
        <w:rPr>
          <w:rFonts w:ascii="宋体" w:hAnsi="宋体" w:cs="宋体"/>
          <w:b/>
          <w:bCs/>
          <w:szCs w:val="21"/>
        </w:rPr>
      </w:pPr>
      <w:bookmarkStart w:id="38" w:name="_Toc122338465"/>
      <w:bookmarkStart w:id="39" w:name="_Toc148168732"/>
      <w:bookmarkStart w:id="40" w:name="_Toc176578735"/>
      <w:r>
        <w:rPr>
          <w:rFonts w:ascii="宋体" w:hAnsi="宋体" w:cs="宋体" w:hint="eastAsia"/>
          <w:b/>
          <w:bCs/>
          <w:szCs w:val="21"/>
        </w:rPr>
        <w:t>3</w:t>
      </w:r>
      <w:r>
        <w:rPr>
          <w:rFonts w:ascii="宋体" w:hAnsi="宋体" w:cs="宋体" w:hint="eastAsia"/>
          <w:b/>
          <w:bCs/>
          <w:szCs w:val="21"/>
        </w:rPr>
        <w:t>、对监理单位的要求</w:t>
      </w:r>
      <w:bookmarkEnd w:id="36"/>
      <w:bookmarkEnd w:id="38"/>
      <w:bookmarkEnd w:id="39"/>
      <w:bookmarkEnd w:id="40"/>
    </w:p>
    <w:bookmarkEnd w:id="37"/>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lastRenderedPageBreak/>
        <w:t>中标供应商应组建该项目建设监理机构，该监理机构必须满足以下要求：</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1</w:t>
      </w:r>
      <w:r>
        <w:rPr>
          <w:rFonts w:ascii="宋体" w:hAnsi="宋体" w:cs="宋体" w:hint="eastAsia"/>
          <w:bCs/>
          <w:color w:val="000000"/>
          <w:szCs w:val="21"/>
        </w:rPr>
        <w:t>）建立不少于</w:t>
      </w:r>
      <w:r>
        <w:rPr>
          <w:rFonts w:ascii="宋体" w:hAnsi="宋体" w:cs="宋体" w:hint="eastAsia"/>
          <w:bCs/>
          <w:color w:val="000000"/>
          <w:szCs w:val="21"/>
        </w:rPr>
        <w:t>3</w:t>
      </w:r>
      <w:r>
        <w:rPr>
          <w:rFonts w:ascii="宋体" w:hAnsi="宋体" w:cs="宋体" w:hint="eastAsia"/>
          <w:bCs/>
          <w:color w:val="000000"/>
          <w:szCs w:val="21"/>
        </w:rPr>
        <w:t>人的专职监理机构，监理机构主要由以下人员组成：总监理工程师（负责人）、专业监理工程师、监理员等；派驻到现场的项目监理工程师不少于</w:t>
      </w:r>
      <w:r>
        <w:rPr>
          <w:rFonts w:ascii="宋体" w:hAnsi="宋体" w:cs="宋体" w:hint="eastAsia"/>
          <w:bCs/>
          <w:color w:val="000000"/>
          <w:szCs w:val="21"/>
        </w:rPr>
        <w:t>2</w:t>
      </w:r>
      <w:r>
        <w:rPr>
          <w:rFonts w:ascii="宋体" w:hAnsi="宋体" w:cs="宋体" w:hint="eastAsia"/>
          <w:bCs/>
          <w:color w:val="000000"/>
          <w:szCs w:val="21"/>
        </w:rPr>
        <w:t>人，实行总监理师负责制，同时成立项目监理委员会，对项目重大决策提出建议和意见（投标供应商应详细陈述该项目监理委员会的组织结构），按工程需要派驻相应的监理工程师进行项目监理，随时为采购人提供服务，投标供应商应保证参与该项目的监理工程师必须全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3210"/>
        <w:gridCol w:w="3210"/>
      </w:tblGrid>
      <w:tr w:rsidR="006E4FFF">
        <w:trPr>
          <w:jc w:val="center"/>
        </w:trPr>
        <w:tc>
          <w:tcPr>
            <w:tcW w:w="2817"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color w:val="000000"/>
                <w:szCs w:val="21"/>
              </w:rPr>
              <w:t>执业资格</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color w:val="000000"/>
                <w:szCs w:val="21"/>
              </w:rPr>
              <w:t>岗位</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color w:val="000000"/>
                <w:szCs w:val="21"/>
              </w:rPr>
              <w:t>人员配额</w:t>
            </w:r>
          </w:p>
        </w:tc>
      </w:tr>
      <w:tr w:rsidR="006E4FFF">
        <w:trPr>
          <w:jc w:val="center"/>
        </w:trPr>
        <w:tc>
          <w:tcPr>
            <w:tcW w:w="2817"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信息系统监理师</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总监理工程师</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1</w:t>
            </w:r>
            <w:r>
              <w:rPr>
                <w:rFonts w:ascii="宋体" w:hAnsi="宋体" w:cs="宋体" w:hint="eastAsia"/>
                <w:bCs/>
                <w:szCs w:val="21"/>
              </w:rPr>
              <w:t>人</w:t>
            </w:r>
          </w:p>
        </w:tc>
      </w:tr>
      <w:tr w:rsidR="006E4FFF">
        <w:trPr>
          <w:jc w:val="center"/>
        </w:trPr>
        <w:tc>
          <w:tcPr>
            <w:tcW w:w="2817"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信息系统监理师</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专业监理工程师</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1</w:t>
            </w:r>
            <w:r>
              <w:rPr>
                <w:rFonts w:ascii="宋体" w:hAnsi="宋体" w:cs="宋体" w:hint="eastAsia"/>
                <w:bCs/>
                <w:szCs w:val="21"/>
              </w:rPr>
              <w:t>人</w:t>
            </w:r>
          </w:p>
        </w:tc>
      </w:tr>
      <w:tr w:rsidR="006E4FFF">
        <w:trPr>
          <w:jc w:val="center"/>
        </w:trPr>
        <w:tc>
          <w:tcPr>
            <w:tcW w:w="2817"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信息系统监理师</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监理员</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1</w:t>
            </w:r>
            <w:r>
              <w:rPr>
                <w:rFonts w:ascii="宋体" w:hAnsi="宋体" w:cs="宋体" w:hint="eastAsia"/>
                <w:bCs/>
                <w:szCs w:val="21"/>
              </w:rPr>
              <w:t>人</w:t>
            </w:r>
          </w:p>
        </w:tc>
      </w:tr>
      <w:tr w:rsidR="006E4FFF">
        <w:trPr>
          <w:jc w:val="center"/>
        </w:trPr>
        <w:tc>
          <w:tcPr>
            <w:tcW w:w="6027" w:type="dxa"/>
            <w:gridSpan w:val="2"/>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color w:val="000000"/>
                <w:szCs w:val="21"/>
              </w:rPr>
              <w:t>合计</w:t>
            </w:r>
          </w:p>
        </w:tc>
        <w:tc>
          <w:tcPr>
            <w:tcW w:w="3210" w:type="dxa"/>
            <w:noWrap/>
            <w:vAlign w:val="center"/>
          </w:tcPr>
          <w:p w:rsidR="006E4FFF" w:rsidRDefault="001008FD">
            <w:pPr>
              <w:adjustRightInd w:val="0"/>
              <w:snapToGrid w:val="0"/>
              <w:spacing w:line="580" w:lineRule="exact"/>
              <w:jc w:val="center"/>
              <w:rPr>
                <w:rFonts w:ascii="宋体" w:hAnsi="宋体" w:cs="宋体"/>
                <w:bCs/>
                <w:color w:val="000000"/>
                <w:szCs w:val="21"/>
              </w:rPr>
            </w:pPr>
            <w:r>
              <w:rPr>
                <w:rFonts w:ascii="宋体" w:hAnsi="宋体" w:cs="宋体" w:hint="eastAsia"/>
                <w:bCs/>
                <w:szCs w:val="21"/>
              </w:rPr>
              <w:t>3</w:t>
            </w:r>
            <w:r>
              <w:rPr>
                <w:rFonts w:ascii="宋体" w:hAnsi="宋体" w:cs="宋体" w:hint="eastAsia"/>
                <w:bCs/>
                <w:szCs w:val="21"/>
              </w:rPr>
              <w:t>人</w:t>
            </w:r>
          </w:p>
        </w:tc>
      </w:tr>
    </w:tbl>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2</w:t>
      </w:r>
      <w:r>
        <w:rPr>
          <w:rFonts w:ascii="宋体" w:hAnsi="宋体" w:cs="宋体" w:hint="eastAsia"/>
          <w:bCs/>
          <w:color w:val="000000"/>
          <w:szCs w:val="21"/>
        </w:rPr>
        <w:t>）系统建设监理要求以驻场监理为主要方式进行，，具有必要的软硬件设备，应有必要的交通工具，保证能正常地开展工程监理工作。</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3</w:t>
      </w:r>
      <w:r>
        <w:rPr>
          <w:rFonts w:ascii="宋体" w:hAnsi="宋体" w:cs="宋体" w:hint="eastAsia"/>
          <w:bCs/>
          <w:color w:val="000000"/>
          <w:szCs w:val="21"/>
        </w:rPr>
        <w:t>）在采购人单位本身未提出更换的情况下，监理单位不得以任何理由提出更换总监理师和其它驻场的监理工程师。</w:t>
      </w:r>
      <w:bookmarkStart w:id="41" w:name="_Toc108866338"/>
      <w:r>
        <w:rPr>
          <w:rFonts w:ascii="宋体" w:hAnsi="宋体" w:cs="宋体" w:hint="eastAsia"/>
          <w:bCs/>
          <w:color w:val="000000"/>
          <w:szCs w:val="21"/>
        </w:rPr>
        <w:t>采购人有权书面要求中标供应商撤换任何不称职的监理人员，更换人员必须具有与原人员相当或更高的资质和能力。</w:t>
      </w:r>
      <w:bookmarkEnd w:id="41"/>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4</w:t>
      </w:r>
      <w:r>
        <w:rPr>
          <w:rFonts w:ascii="宋体" w:hAnsi="宋体" w:cs="宋体" w:hint="eastAsia"/>
          <w:bCs/>
          <w:color w:val="000000"/>
          <w:szCs w:val="21"/>
        </w:rPr>
        <w:t>）监理公司在执行监理合同时建立项目监理机构，在完成合同约定的监理任务后方可解散，监理机构应严格按照合同履行监理责任；监理机构应根据项目的具体情况，配备满足监理工作需要的人员、设备和工具；监理机构应遵守相应的监理工作制度，包括会议制度、监理文件制度、监理记录制度、工作报告制度等，保证监理工作协调有序的进行；监理机构应根据项目的实际情况编制项目监理大纲，确定项目监理机构的具体工作目标和任务，规定具体的监理工作制度、程序、方法和措施；监理机构应编制项目监理实施方案，实施方案应符合项目监理大纲的要求，并应结合项</w:t>
      </w:r>
      <w:r>
        <w:rPr>
          <w:rFonts w:ascii="宋体" w:hAnsi="宋体" w:cs="宋体" w:hint="eastAsia"/>
          <w:bCs/>
          <w:color w:val="000000"/>
          <w:szCs w:val="21"/>
        </w:rPr>
        <w:t>目的特点，做到详细具体，可操作；监理机构应该在质量控制、投资控制、进度控制、信息管理、合同管理等几个方面对监理项目采</w:t>
      </w:r>
      <w:r>
        <w:rPr>
          <w:rFonts w:ascii="宋体" w:hAnsi="宋体" w:cs="宋体" w:hint="eastAsia"/>
          <w:bCs/>
          <w:color w:val="000000"/>
          <w:szCs w:val="21"/>
        </w:rPr>
        <w:lastRenderedPageBreak/>
        <w:t>取必要和完善的监督、控制和管理措施，保证监理项目能够按时、按质、按量竣工；监理机构必须定时（每周）向采购人通报项目进展情况及项目实施过程中所遇到的问题。</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5</w:t>
      </w:r>
      <w:r>
        <w:rPr>
          <w:rFonts w:ascii="宋体" w:hAnsi="宋体" w:cs="宋体" w:hint="eastAsia"/>
          <w:bCs/>
          <w:color w:val="000000"/>
          <w:szCs w:val="21"/>
        </w:rPr>
        <w:t>）本项目不接受联合投标，中标后不得转包。</w:t>
      </w:r>
    </w:p>
    <w:p w:rsidR="006E4FFF" w:rsidRDefault="001008FD">
      <w:pPr>
        <w:adjustRightInd w:val="0"/>
        <w:snapToGrid w:val="0"/>
        <w:spacing w:line="580" w:lineRule="exact"/>
        <w:ind w:firstLineChars="200" w:firstLine="422"/>
        <w:rPr>
          <w:rFonts w:ascii="宋体" w:hAnsi="宋体" w:cs="宋体"/>
          <w:b/>
          <w:bCs/>
          <w:szCs w:val="21"/>
        </w:rPr>
      </w:pPr>
      <w:bookmarkStart w:id="42" w:name="_Toc105239112"/>
      <w:bookmarkStart w:id="43" w:name="_Toc108866339"/>
      <w:r>
        <w:rPr>
          <w:rFonts w:ascii="宋体" w:hAnsi="宋体" w:cs="宋体" w:hint="eastAsia"/>
          <w:b/>
          <w:bCs/>
          <w:szCs w:val="21"/>
        </w:rPr>
        <w:t>4</w:t>
      </w:r>
      <w:r>
        <w:rPr>
          <w:rFonts w:ascii="宋体" w:hAnsi="宋体" w:cs="宋体" w:hint="eastAsia"/>
          <w:b/>
          <w:bCs/>
          <w:szCs w:val="21"/>
        </w:rPr>
        <w:t>、监理实施依据</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项目监理应使用与本项目内容相关的下列最新版本的标准与规范：</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监理服务合同；项目招标文件；采购人与承建单位签订的施工合同；国家、项目所在地颁布的监理法规等；采购人授予的其他权限。</w:t>
      </w:r>
    </w:p>
    <w:bookmarkEnd w:id="42"/>
    <w:bookmarkEnd w:id="43"/>
    <w:p w:rsidR="006E4FFF" w:rsidRDefault="001008FD">
      <w:pPr>
        <w:adjustRightInd w:val="0"/>
        <w:snapToGrid w:val="0"/>
        <w:spacing w:line="580" w:lineRule="exact"/>
        <w:ind w:firstLineChars="200" w:firstLine="422"/>
        <w:rPr>
          <w:rFonts w:ascii="宋体" w:hAnsi="宋体" w:cs="宋体"/>
          <w:b/>
          <w:bCs/>
          <w:szCs w:val="21"/>
        </w:rPr>
      </w:pPr>
      <w:r>
        <w:rPr>
          <w:rFonts w:ascii="宋体" w:hAnsi="宋体" w:cs="宋体" w:hint="eastAsia"/>
          <w:b/>
          <w:bCs/>
          <w:szCs w:val="21"/>
        </w:rPr>
        <w:t>5</w:t>
      </w:r>
      <w:r>
        <w:rPr>
          <w:rFonts w:ascii="宋体" w:hAnsi="宋体" w:cs="宋体" w:hint="eastAsia"/>
          <w:b/>
          <w:bCs/>
          <w:szCs w:val="21"/>
        </w:rPr>
        <w:t>、监理责任</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监理公司有责任为建设单位提供项目顾问咨询意见，有义务帮助承建单位实现合同所规定的目标，公正维护各方的合法权益；在本合同期内及合同终止后，未征得建设单位同意，不得泄露与本项目有关的资料；由于承建单位在项目实施中不符合项目规范和质量要求，监理公司要监督承建单位停工整改或返工。如承建单位人员工作不力，可提出调换有关人员；如果承建单位违反合同规定的质量要求和完工时限，监理公司应协助建设单位追究有关承建单位的责任；监理公司使用建设单位提供的设备和物品属建设单位所有，在监理工作完成或终止时，应将设备和剩余</w:t>
      </w:r>
      <w:r>
        <w:rPr>
          <w:rFonts w:ascii="宋体" w:hAnsi="宋体" w:cs="宋体" w:hint="eastAsia"/>
          <w:bCs/>
          <w:color w:val="000000"/>
          <w:szCs w:val="21"/>
        </w:rPr>
        <w:t>物品在合同规定的时间和方式移交给建设单位。</w:t>
      </w:r>
    </w:p>
    <w:p w:rsidR="006E4FFF" w:rsidRDefault="001008FD">
      <w:pPr>
        <w:adjustRightInd w:val="0"/>
        <w:snapToGrid w:val="0"/>
        <w:spacing w:line="580" w:lineRule="exact"/>
        <w:ind w:firstLineChars="200" w:firstLine="422"/>
        <w:rPr>
          <w:rFonts w:ascii="宋体" w:hAnsi="宋体" w:cs="宋体"/>
          <w:b/>
          <w:bCs/>
          <w:szCs w:val="21"/>
        </w:rPr>
      </w:pPr>
      <w:r>
        <w:rPr>
          <w:rFonts w:ascii="宋体" w:hAnsi="宋体" w:cs="宋体" w:hint="eastAsia"/>
          <w:b/>
          <w:bCs/>
          <w:szCs w:val="21"/>
        </w:rPr>
        <w:t>6</w:t>
      </w:r>
      <w:r>
        <w:rPr>
          <w:rFonts w:ascii="宋体" w:hAnsi="宋体" w:cs="宋体" w:hint="eastAsia"/>
          <w:b/>
          <w:bCs/>
          <w:szCs w:val="21"/>
        </w:rPr>
        <w:t>、监理服务的范围及期限</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(1)</w:t>
      </w:r>
      <w:r>
        <w:rPr>
          <w:rFonts w:ascii="宋体" w:hAnsi="宋体" w:cs="宋体" w:hint="eastAsia"/>
          <w:bCs/>
          <w:color w:val="000000"/>
          <w:szCs w:val="21"/>
        </w:rPr>
        <w:tab/>
      </w:r>
      <w:r>
        <w:rPr>
          <w:rFonts w:ascii="宋体" w:hAnsi="宋体" w:cs="宋体" w:hint="eastAsia"/>
          <w:bCs/>
          <w:color w:val="000000"/>
          <w:szCs w:val="21"/>
        </w:rPr>
        <w:t>项目范围：采购人与项目承包人签订的合同文件规定的全部内容、合同补充条款增加的项目内容以及设计变更包括的内容。</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(2)</w:t>
      </w:r>
      <w:r>
        <w:rPr>
          <w:rFonts w:ascii="宋体" w:hAnsi="宋体" w:cs="宋体" w:hint="eastAsia"/>
          <w:bCs/>
          <w:color w:val="000000"/>
          <w:szCs w:val="21"/>
        </w:rPr>
        <w:tab/>
      </w:r>
      <w:r>
        <w:rPr>
          <w:rFonts w:ascii="宋体" w:hAnsi="宋体" w:cs="宋体" w:hint="eastAsia"/>
          <w:bCs/>
          <w:color w:val="000000"/>
          <w:szCs w:val="21"/>
        </w:rPr>
        <w:t>工作范围包括项目设计咨询、实施监理、试运行期监理。</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(3)</w:t>
      </w:r>
      <w:r>
        <w:rPr>
          <w:rFonts w:ascii="宋体" w:hAnsi="宋体" w:cs="宋体" w:hint="eastAsia"/>
          <w:bCs/>
          <w:color w:val="000000"/>
          <w:szCs w:val="21"/>
        </w:rPr>
        <w:tab/>
      </w:r>
      <w:r>
        <w:rPr>
          <w:rFonts w:ascii="宋体" w:hAnsi="宋体" w:cs="宋体" w:hint="eastAsia"/>
          <w:bCs/>
          <w:color w:val="000000"/>
          <w:szCs w:val="21"/>
        </w:rPr>
        <w:t>监理服务期限至所监理项目验收合格结束。</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(4)</w:t>
      </w:r>
      <w:r>
        <w:rPr>
          <w:rFonts w:ascii="宋体" w:hAnsi="宋体" w:cs="宋体" w:hint="eastAsia"/>
          <w:bCs/>
          <w:color w:val="000000"/>
          <w:szCs w:val="21"/>
        </w:rPr>
        <w:tab/>
      </w:r>
      <w:r>
        <w:rPr>
          <w:rFonts w:ascii="宋体" w:hAnsi="宋体" w:cs="宋体" w:hint="eastAsia"/>
          <w:bCs/>
          <w:color w:val="000000"/>
          <w:szCs w:val="21"/>
        </w:rPr>
        <w:t>本招标文件规定的其他服务范围。</w:t>
      </w:r>
    </w:p>
    <w:p w:rsidR="006E4FFF" w:rsidRDefault="001008FD">
      <w:pPr>
        <w:pStyle w:val="20"/>
        <w:keepNext w:val="0"/>
        <w:keepLines w:val="0"/>
        <w:snapToGrid w:val="0"/>
        <w:spacing w:before="0" w:after="0" w:line="580" w:lineRule="exact"/>
        <w:ind w:firstLineChars="200" w:firstLine="420"/>
        <w:rPr>
          <w:rFonts w:ascii="宋体" w:eastAsia="宋体" w:hAnsi="宋体" w:cs="宋体"/>
          <w:b w:val="0"/>
          <w:sz w:val="21"/>
          <w:szCs w:val="21"/>
        </w:rPr>
      </w:pPr>
      <w:bookmarkStart w:id="44" w:name="_Toc65047836"/>
      <w:r>
        <w:rPr>
          <w:rFonts w:ascii="宋体" w:eastAsia="宋体" w:hAnsi="宋体" w:cs="宋体" w:hint="eastAsia"/>
          <w:b w:val="0"/>
          <w:sz w:val="21"/>
          <w:szCs w:val="21"/>
        </w:rPr>
        <w:t>（三）报价要求</w:t>
      </w:r>
      <w:bookmarkEnd w:id="44"/>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本项目报投标总价，投标报价须包含完成本项目所有费用，采购人后期不再另行追加费用，投标供应商自行考虑投标风险。</w:t>
      </w:r>
    </w:p>
    <w:p w:rsidR="006E4FFF" w:rsidRDefault="001008FD">
      <w:pPr>
        <w:pStyle w:val="20"/>
        <w:keepNext w:val="0"/>
        <w:keepLines w:val="0"/>
        <w:snapToGrid w:val="0"/>
        <w:spacing w:before="0" w:after="0" w:line="580" w:lineRule="exact"/>
        <w:ind w:firstLineChars="200" w:firstLine="420"/>
        <w:rPr>
          <w:rFonts w:ascii="宋体" w:eastAsia="宋体" w:hAnsi="宋体" w:cs="宋体"/>
          <w:b w:val="0"/>
          <w:sz w:val="21"/>
          <w:szCs w:val="21"/>
        </w:rPr>
      </w:pPr>
      <w:bookmarkStart w:id="45" w:name="_Toc65047837"/>
      <w:r>
        <w:rPr>
          <w:rFonts w:ascii="宋体" w:eastAsia="宋体" w:hAnsi="宋体" w:cs="宋体" w:hint="eastAsia"/>
          <w:b w:val="0"/>
          <w:sz w:val="21"/>
          <w:szCs w:val="21"/>
        </w:rPr>
        <w:lastRenderedPageBreak/>
        <w:t>（四）其他要求</w:t>
      </w:r>
      <w:bookmarkEnd w:id="45"/>
    </w:p>
    <w:p w:rsidR="006E4FFF" w:rsidRDefault="001008FD">
      <w:pPr>
        <w:adjustRightInd w:val="0"/>
        <w:snapToGrid w:val="0"/>
        <w:spacing w:line="580" w:lineRule="exact"/>
        <w:ind w:firstLineChars="200" w:firstLine="420"/>
        <w:rPr>
          <w:rFonts w:ascii="宋体" w:hAnsi="宋体" w:cs="宋体"/>
          <w:bCs/>
          <w:color w:val="FF0000"/>
          <w:szCs w:val="21"/>
        </w:rPr>
      </w:pPr>
      <w:r>
        <w:rPr>
          <w:rFonts w:ascii="宋体" w:hAnsi="宋体" w:cs="宋体" w:hint="eastAsia"/>
          <w:bCs/>
          <w:color w:val="000000"/>
          <w:szCs w:val="21"/>
        </w:rPr>
        <w:t>1</w:t>
      </w:r>
      <w:r>
        <w:rPr>
          <w:rFonts w:ascii="宋体" w:hAnsi="宋体" w:cs="宋体" w:hint="eastAsia"/>
          <w:bCs/>
          <w:color w:val="000000"/>
          <w:szCs w:val="21"/>
        </w:rPr>
        <w:t>、</w:t>
      </w:r>
      <w:r>
        <w:rPr>
          <w:rFonts w:ascii="宋体" w:hAnsi="宋体" w:cs="宋体" w:hint="eastAsia"/>
          <w:bCs/>
          <w:szCs w:val="21"/>
        </w:rPr>
        <w:t>投标供应商</w:t>
      </w:r>
      <w:r>
        <w:rPr>
          <w:rFonts w:ascii="宋体" w:hAnsi="宋体" w:cs="宋体" w:hint="eastAsia"/>
          <w:bCs/>
          <w:szCs w:val="21"/>
        </w:rPr>
        <w:t>或</w:t>
      </w:r>
      <w:r>
        <w:rPr>
          <w:rFonts w:ascii="宋体" w:hAnsi="宋体" w:cs="宋体" w:hint="eastAsia"/>
          <w:bCs/>
          <w:szCs w:val="21"/>
        </w:rPr>
        <w:t>供应商委托具有承担本项目资质的第三方检测机构开展测评，并出具检测报告（费用由中标供应商出）。</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2</w:t>
      </w:r>
      <w:r>
        <w:rPr>
          <w:rFonts w:ascii="宋体" w:hAnsi="宋体" w:cs="宋体" w:hint="eastAsia"/>
          <w:bCs/>
          <w:color w:val="000000"/>
          <w:szCs w:val="21"/>
        </w:rPr>
        <w:t>、系统建设监理的中标供应商因不可抗力因素导致工程监理机构人员发生变更的，中标供应商必须在</w:t>
      </w:r>
      <w:r>
        <w:rPr>
          <w:rFonts w:ascii="宋体" w:hAnsi="宋体" w:cs="宋体" w:hint="eastAsia"/>
          <w:bCs/>
          <w:color w:val="000000"/>
          <w:szCs w:val="21"/>
        </w:rPr>
        <w:t>3</w:t>
      </w:r>
      <w:r>
        <w:rPr>
          <w:rFonts w:ascii="宋体" w:hAnsi="宋体" w:cs="宋体" w:hint="eastAsia"/>
          <w:bCs/>
          <w:color w:val="000000"/>
          <w:szCs w:val="21"/>
        </w:rPr>
        <w:t>个工作日内书面通知采购人，替代人员必须具有与原人员相当或更高的资质和能力。出现下列情况之一的，中标供应商必须在</w:t>
      </w:r>
      <w:r>
        <w:rPr>
          <w:rFonts w:ascii="宋体" w:hAnsi="宋体" w:cs="宋体" w:hint="eastAsia"/>
          <w:bCs/>
          <w:color w:val="000000"/>
          <w:szCs w:val="21"/>
        </w:rPr>
        <w:t>3</w:t>
      </w:r>
      <w:r>
        <w:rPr>
          <w:rFonts w:ascii="宋体" w:hAnsi="宋体" w:cs="宋体" w:hint="eastAsia"/>
          <w:bCs/>
          <w:color w:val="000000"/>
          <w:szCs w:val="21"/>
        </w:rPr>
        <w:t>个工作日内书面通知采购人方：</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1</w:t>
      </w:r>
      <w:r>
        <w:rPr>
          <w:rFonts w:ascii="宋体" w:hAnsi="宋体" w:cs="宋体" w:hint="eastAsia"/>
          <w:bCs/>
          <w:color w:val="000000"/>
          <w:szCs w:val="21"/>
        </w:rPr>
        <w:t>）工程监理机构人员辞职或解聘；</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2</w:t>
      </w:r>
      <w:r>
        <w:rPr>
          <w:rFonts w:ascii="宋体" w:hAnsi="宋体" w:cs="宋体" w:hint="eastAsia"/>
          <w:bCs/>
          <w:color w:val="000000"/>
          <w:szCs w:val="21"/>
        </w:rPr>
        <w:t>）工程监理机构监理工程师取消监理工程师资格处分的；</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3</w:t>
      </w:r>
      <w:r>
        <w:rPr>
          <w:rFonts w:ascii="宋体" w:hAnsi="宋体" w:cs="宋体" w:hint="eastAsia"/>
          <w:bCs/>
          <w:color w:val="000000"/>
          <w:szCs w:val="21"/>
        </w:rPr>
        <w:t>）其他原因已不适合在本项目做监理工作的。</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3</w:t>
      </w:r>
      <w:r>
        <w:rPr>
          <w:rFonts w:ascii="宋体" w:hAnsi="宋体" w:cs="宋体" w:hint="eastAsia"/>
          <w:bCs/>
          <w:color w:val="000000"/>
          <w:szCs w:val="21"/>
        </w:rPr>
        <w:t>、采购人单位将在合同签订之日起一周内对驻场的</w:t>
      </w:r>
      <w:r>
        <w:rPr>
          <w:rFonts w:ascii="宋体" w:hAnsi="宋体" w:cs="宋体" w:hint="eastAsia"/>
          <w:bCs/>
          <w:color w:val="000000"/>
          <w:szCs w:val="21"/>
        </w:rPr>
        <w:t>监理工程师进行技术考察，若发现以下问题中任何一项，采购人单位将追究监理单位（其中包括实际情况与投标文件不符合）的违约责任，在未满足采购人要求前，处以每延误</w:t>
      </w:r>
      <w:r>
        <w:rPr>
          <w:rFonts w:ascii="宋体" w:hAnsi="宋体" w:cs="宋体" w:hint="eastAsia"/>
          <w:bCs/>
          <w:color w:val="000000"/>
          <w:szCs w:val="21"/>
        </w:rPr>
        <w:t>1</w:t>
      </w:r>
      <w:r>
        <w:rPr>
          <w:rFonts w:ascii="宋体" w:hAnsi="宋体" w:cs="宋体" w:hint="eastAsia"/>
          <w:bCs/>
          <w:color w:val="000000"/>
          <w:szCs w:val="21"/>
        </w:rPr>
        <w:t>日扣罚中标金额</w:t>
      </w:r>
      <w:r>
        <w:rPr>
          <w:rFonts w:ascii="宋体" w:hAnsi="宋体" w:cs="宋体" w:hint="eastAsia"/>
          <w:bCs/>
          <w:color w:val="000000"/>
          <w:szCs w:val="21"/>
        </w:rPr>
        <w:t>0.1%</w:t>
      </w:r>
      <w:r>
        <w:rPr>
          <w:rFonts w:ascii="宋体" w:hAnsi="宋体" w:cs="宋体" w:hint="eastAsia"/>
          <w:bCs/>
          <w:color w:val="000000"/>
          <w:szCs w:val="21"/>
        </w:rPr>
        <w:t>的工期延误罚金。</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1</w:t>
      </w:r>
      <w:r>
        <w:rPr>
          <w:rFonts w:ascii="宋体" w:hAnsi="宋体" w:cs="宋体" w:hint="eastAsia"/>
          <w:bCs/>
          <w:color w:val="000000"/>
          <w:szCs w:val="21"/>
        </w:rPr>
        <w:t>）驻场监理工程师中任意一人未从事过信息工程监理的工作；</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2</w:t>
      </w:r>
      <w:r>
        <w:rPr>
          <w:rFonts w:ascii="宋体" w:hAnsi="宋体" w:cs="宋体" w:hint="eastAsia"/>
          <w:bCs/>
          <w:color w:val="000000"/>
          <w:szCs w:val="21"/>
        </w:rPr>
        <w:t>）驻场监理工程师中任意一人未从事信息技术实际工作</w:t>
      </w:r>
      <w:r>
        <w:rPr>
          <w:rFonts w:ascii="宋体" w:hAnsi="宋体" w:cs="宋体" w:hint="eastAsia"/>
          <w:bCs/>
          <w:color w:val="000000"/>
          <w:szCs w:val="21"/>
        </w:rPr>
        <w:t>2</w:t>
      </w:r>
      <w:r>
        <w:rPr>
          <w:rFonts w:ascii="宋体" w:hAnsi="宋体" w:cs="宋体" w:hint="eastAsia"/>
          <w:bCs/>
          <w:color w:val="000000"/>
          <w:szCs w:val="21"/>
        </w:rPr>
        <w:t>年以上；</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3</w:t>
      </w:r>
      <w:r>
        <w:rPr>
          <w:rFonts w:ascii="宋体" w:hAnsi="宋体" w:cs="宋体" w:hint="eastAsia"/>
          <w:bCs/>
          <w:color w:val="000000"/>
          <w:szCs w:val="21"/>
        </w:rPr>
        <w:t>）驻场监理工程师中任意一人不能完全理解项目涉及的主要技术；</w:t>
      </w:r>
    </w:p>
    <w:p w:rsidR="006E4FFF" w:rsidRDefault="001008FD">
      <w:pPr>
        <w:adjustRightInd w:val="0"/>
        <w:snapToGrid w:val="0"/>
        <w:spacing w:line="580" w:lineRule="exact"/>
        <w:ind w:firstLineChars="200" w:firstLine="420"/>
        <w:rPr>
          <w:rFonts w:ascii="宋体" w:hAnsi="宋体" w:cs="宋体"/>
          <w:bCs/>
          <w:color w:val="000000"/>
          <w:szCs w:val="21"/>
        </w:rPr>
      </w:pPr>
      <w:r>
        <w:rPr>
          <w:rFonts w:ascii="宋体" w:hAnsi="宋体" w:cs="宋体" w:hint="eastAsia"/>
          <w:bCs/>
          <w:color w:val="000000"/>
          <w:szCs w:val="21"/>
        </w:rPr>
        <w:t>（</w:t>
      </w:r>
      <w:r>
        <w:rPr>
          <w:rFonts w:ascii="宋体" w:hAnsi="宋体" w:cs="宋体" w:hint="eastAsia"/>
          <w:bCs/>
          <w:color w:val="000000"/>
          <w:szCs w:val="21"/>
        </w:rPr>
        <w:t>4</w:t>
      </w:r>
      <w:r>
        <w:rPr>
          <w:rFonts w:ascii="宋体" w:hAnsi="宋体" w:cs="宋体" w:hint="eastAsia"/>
          <w:bCs/>
          <w:color w:val="000000"/>
          <w:szCs w:val="21"/>
        </w:rPr>
        <w:t>）驻场监理工程师中任意一人在能力上无法胜任顾问工作；</w:t>
      </w:r>
    </w:p>
    <w:p w:rsidR="006E4FFF" w:rsidRDefault="001008FD" w:rsidP="00B43772">
      <w:pPr>
        <w:pStyle w:val="1"/>
        <w:keepNext w:val="0"/>
        <w:numPr>
          <w:ilvl w:val="0"/>
          <w:numId w:val="0"/>
        </w:numPr>
        <w:tabs>
          <w:tab w:val="clear" w:pos="360"/>
          <w:tab w:val="clear" w:pos="1155"/>
          <w:tab w:val="left" w:pos="1759"/>
        </w:tabs>
        <w:spacing w:beforeLines="50" w:afterLines="50" w:line="560" w:lineRule="exact"/>
        <w:ind w:leftChars="200" w:left="420"/>
        <w:rPr>
          <w:rFonts w:ascii="宋体" w:eastAsia="宋体" w:hAnsi="宋体" w:cs="宋体"/>
          <w:bCs/>
          <w:color w:val="000000"/>
          <w:sz w:val="21"/>
          <w:szCs w:val="21"/>
        </w:rPr>
      </w:pPr>
      <w:r>
        <w:rPr>
          <w:rFonts w:ascii="宋体" w:eastAsia="宋体" w:hAnsi="宋体" w:cs="宋体" w:hint="eastAsia"/>
          <w:bCs/>
          <w:color w:val="000000"/>
          <w:sz w:val="21"/>
          <w:szCs w:val="21"/>
        </w:rPr>
        <w:t>（</w:t>
      </w:r>
      <w:r>
        <w:rPr>
          <w:rFonts w:ascii="宋体" w:eastAsia="宋体" w:hAnsi="宋体" w:cs="宋体" w:hint="eastAsia"/>
          <w:bCs/>
          <w:color w:val="000000"/>
          <w:sz w:val="21"/>
          <w:szCs w:val="21"/>
        </w:rPr>
        <w:t>5</w:t>
      </w:r>
      <w:r>
        <w:rPr>
          <w:rFonts w:ascii="宋体" w:eastAsia="宋体" w:hAnsi="宋体" w:cs="宋体" w:hint="eastAsia"/>
          <w:bCs/>
          <w:color w:val="000000"/>
          <w:sz w:val="21"/>
          <w:szCs w:val="21"/>
        </w:rPr>
        <w:t>）监理工程师要求提供全程驻点服务。如遇特殊情况不能到场的要向采购人</w:t>
      </w:r>
      <w:r>
        <w:rPr>
          <w:rFonts w:ascii="宋体" w:eastAsia="宋体" w:hAnsi="宋体" w:cs="宋体" w:hint="eastAsia"/>
          <w:bCs/>
          <w:color w:val="000000"/>
          <w:sz w:val="21"/>
          <w:szCs w:val="21"/>
        </w:rPr>
        <w:t>请假并要得到采购人批准。</w:t>
      </w:r>
    </w:p>
    <w:p w:rsidR="006E4FFF" w:rsidRDefault="006E4FFF">
      <w:pPr>
        <w:rPr>
          <w:rFonts w:ascii="宋体" w:hAnsi="宋体" w:cs="宋体"/>
          <w:bCs/>
          <w:color w:val="000000"/>
          <w:szCs w:val="21"/>
        </w:rPr>
      </w:pPr>
    </w:p>
    <w:p w:rsidR="006E4FFF" w:rsidRDefault="006E4FFF">
      <w:pPr>
        <w:pStyle w:val="a7"/>
        <w:rPr>
          <w:rFonts w:ascii="宋体" w:eastAsia="宋体" w:hAnsi="宋体" w:cs="宋体"/>
          <w:bCs/>
          <w:color w:val="000000"/>
          <w:sz w:val="21"/>
          <w:szCs w:val="21"/>
        </w:rPr>
      </w:pPr>
    </w:p>
    <w:p w:rsidR="006E4FFF" w:rsidRDefault="006E4FFF" w:rsidP="00B43772">
      <w:pPr>
        <w:pStyle w:val="22"/>
        <w:ind w:left="420"/>
        <w:rPr>
          <w:rFonts w:ascii="宋体" w:eastAsia="宋体" w:hAnsi="宋体" w:cs="宋体"/>
          <w:color w:val="000000"/>
          <w:sz w:val="21"/>
          <w:szCs w:val="21"/>
        </w:rPr>
      </w:pPr>
    </w:p>
    <w:p w:rsidR="006E4FFF" w:rsidRDefault="006E4FFF">
      <w:pPr>
        <w:rPr>
          <w:rFonts w:ascii="宋体" w:hAnsi="宋体" w:cs="宋体"/>
          <w:bCs/>
          <w:color w:val="000000"/>
          <w:szCs w:val="21"/>
        </w:rPr>
      </w:pPr>
    </w:p>
    <w:p w:rsidR="006E4FFF" w:rsidRDefault="006E4FFF">
      <w:pPr>
        <w:pStyle w:val="a7"/>
        <w:rPr>
          <w:rFonts w:ascii="宋体" w:eastAsia="宋体" w:hAnsi="宋体" w:cs="宋体"/>
          <w:bCs/>
          <w:color w:val="000000"/>
          <w:sz w:val="21"/>
          <w:szCs w:val="21"/>
        </w:rPr>
      </w:pPr>
    </w:p>
    <w:p w:rsidR="006E4FFF" w:rsidRDefault="006E4FFF" w:rsidP="00B43772">
      <w:pPr>
        <w:pStyle w:val="22"/>
        <w:ind w:left="420"/>
        <w:rPr>
          <w:rFonts w:ascii="宋体" w:eastAsia="宋体" w:hAnsi="宋体" w:cs="宋体"/>
          <w:color w:val="000000"/>
          <w:sz w:val="21"/>
          <w:szCs w:val="21"/>
        </w:rPr>
      </w:pPr>
    </w:p>
    <w:p w:rsidR="006E4FFF" w:rsidRDefault="006E4FFF"/>
    <w:p w:rsidR="006E4FFF" w:rsidRDefault="006E4FFF">
      <w:pPr>
        <w:pStyle w:val="a7"/>
      </w:pPr>
    </w:p>
    <w:p w:rsidR="006E4FFF" w:rsidRDefault="006E4FFF" w:rsidP="00B43772">
      <w:pPr>
        <w:pStyle w:val="22"/>
        <w:ind w:left="420"/>
      </w:pPr>
    </w:p>
    <w:p w:rsidR="006E4FFF" w:rsidRDefault="006E4FFF">
      <w:pPr>
        <w:pStyle w:val="a7"/>
        <w:jc w:val="both"/>
        <w:rPr>
          <w:rFonts w:ascii="黑体" w:eastAsia="黑体" w:hAnsi="黑体" w:cs="黑体"/>
          <w:sz w:val="28"/>
          <w:szCs w:val="28"/>
        </w:rPr>
      </w:pPr>
    </w:p>
    <w:p w:rsidR="006E4FFF" w:rsidRDefault="001008FD">
      <w:pPr>
        <w:pStyle w:val="a7"/>
        <w:jc w:val="both"/>
        <w:rPr>
          <w:rFonts w:ascii="黑体" w:eastAsia="黑体" w:hAnsi="黑体" w:cs="黑体"/>
          <w:sz w:val="28"/>
          <w:szCs w:val="28"/>
        </w:rPr>
      </w:pPr>
      <w:r>
        <w:rPr>
          <w:rFonts w:ascii="黑体" w:eastAsia="黑体" w:hAnsi="黑体" w:cs="黑体" w:hint="eastAsia"/>
          <w:sz w:val="28"/>
          <w:szCs w:val="28"/>
        </w:rPr>
        <w:lastRenderedPageBreak/>
        <w:t>第二包：淮北市工程建设项目审批管理系统优化升级项目等级保护测评服务项目</w:t>
      </w:r>
    </w:p>
    <w:p w:rsidR="006E4FFF" w:rsidRDefault="001008FD" w:rsidP="00B43772">
      <w:pPr>
        <w:pStyle w:val="1"/>
        <w:keepNext w:val="0"/>
        <w:numPr>
          <w:ilvl w:val="0"/>
          <w:numId w:val="0"/>
        </w:numPr>
        <w:tabs>
          <w:tab w:val="clear" w:pos="360"/>
          <w:tab w:val="clear" w:pos="1155"/>
          <w:tab w:val="left" w:pos="1759"/>
        </w:tabs>
        <w:spacing w:beforeLines="50" w:afterLines="50" w:line="560" w:lineRule="exact"/>
        <w:ind w:leftChars="200" w:left="420"/>
        <w:rPr>
          <w:rFonts w:ascii="宋体" w:eastAsia="宋体" w:hAnsi="宋体" w:cs="宋体"/>
          <w:b/>
          <w:sz w:val="21"/>
          <w:szCs w:val="21"/>
          <w:lang w:bidi="ar-SA"/>
        </w:rPr>
      </w:pPr>
      <w:r>
        <w:rPr>
          <w:rFonts w:ascii="宋体" w:eastAsia="宋体" w:hAnsi="宋体" w:cs="宋体" w:hint="eastAsia"/>
          <w:b/>
          <w:sz w:val="21"/>
        </w:rPr>
        <w:t>一、</w:t>
      </w:r>
      <w:r>
        <w:rPr>
          <w:rFonts w:ascii="宋体" w:eastAsia="宋体" w:hAnsi="宋体" w:cs="宋体" w:hint="eastAsia"/>
          <w:b/>
          <w:sz w:val="21"/>
          <w:szCs w:val="21"/>
          <w:lang w:bidi="ar-SA"/>
        </w:rPr>
        <w:t>项目背景</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为落实网络安全等级及商用密码保护制度，履行信息系统安全保护义务，根据《中华人民共和国网络安全法》、《中华人民共和国数据安全法》等法律法规和政策文件规定，拟对淮北市住房和城乡建设局淮北市工程建设项目审批管理系统优化升级项目开展网络安全三级等级保护测评。通过对本系统进行全面测评，找出系统存在的问题，进一步完善信息系统安全管理体系和技术防护体系建设，全面提升网络安全保障能力。</w:t>
      </w:r>
    </w:p>
    <w:p w:rsidR="006E4FFF" w:rsidRDefault="001008FD">
      <w:pPr>
        <w:spacing w:line="480" w:lineRule="exact"/>
        <w:ind w:firstLine="482"/>
        <w:rPr>
          <w:rFonts w:ascii="宋体" w:hAnsi="宋体" w:cs="宋体"/>
          <w:b/>
        </w:rPr>
      </w:pPr>
      <w:bookmarkStart w:id="46" w:name="_Toc11791059"/>
      <w:bookmarkStart w:id="47" w:name="_Toc44515526"/>
      <w:r>
        <w:rPr>
          <w:rFonts w:ascii="宋体" w:hAnsi="宋体" w:cs="宋体" w:hint="eastAsia"/>
          <w:b/>
        </w:rPr>
        <w:t>二、项目目的</w:t>
      </w:r>
      <w:bookmarkEnd w:id="46"/>
      <w:bookmarkEnd w:id="47"/>
    </w:p>
    <w:p w:rsidR="006E4FFF" w:rsidRDefault="001008FD">
      <w:pPr>
        <w:spacing w:line="480" w:lineRule="exact"/>
        <w:ind w:firstLine="482"/>
        <w:rPr>
          <w:rFonts w:ascii="宋体" w:hAnsi="宋体" w:cs="宋体"/>
          <w:bCs/>
          <w:szCs w:val="21"/>
        </w:rPr>
      </w:pPr>
      <w:r>
        <w:rPr>
          <w:rFonts w:ascii="宋体" w:hAnsi="宋体" w:cs="宋体" w:hint="eastAsia"/>
          <w:bCs/>
          <w:szCs w:val="21"/>
        </w:rPr>
        <w:t>依据《中华人民共和国网络安全法》《信息安全等级保护管理办法》的相关要求，为进一步加强</w:t>
      </w:r>
      <w:r>
        <w:rPr>
          <w:rFonts w:ascii="宋体" w:hAnsi="宋体" w:cs="宋体" w:hint="eastAsia"/>
          <w:bCs/>
          <w:szCs w:val="21"/>
        </w:rPr>
        <w:t>淮北市工程建设项目审批管理系统优化升级项目</w:t>
      </w:r>
      <w:r>
        <w:rPr>
          <w:rFonts w:ascii="宋体" w:hAnsi="宋体" w:cs="宋体" w:hint="eastAsia"/>
          <w:bCs/>
          <w:szCs w:val="21"/>
        </w:rPr>
        <w:t>的整体安全防护能力，确保</w:t>
      </w:r>
      <w:r>
        <w:rPr>
          <w:rFonts w:ascii="宋体" w:hAnsi="宋体" w:cs="宋体" w:hint="eastAsia"/>
          <w:bCs/>
          <w:szCs w:val="21"/>
        </w:rPr>
        <w:t>淮北市工程建设项目审批管理系统</w:t>
      </w:r>
      <w:r>
        <w:rPr>
          <w:rFonts w:ascii="宋体" w:hAnsi="宋体" w:cs="宋体" w:hint="eastAsia"/>
          <w:bCs/>
          <w:szCs w:val="21"/>
        </w:rPr>
        <w:t>在使用过程中的安全稳定，须对</w:t>
      </w:r>
      <w:r>
        <w:rPr>
          <w:rFonts w:ascii="宋体" w:hAnsi="宋体" w:cs="宋体" w:hint="eastAsia"/>
          <w:bCs/>
          <w:szCs w:val="21"/>
        </w:rPr>
        <w:t>淮北市工程建设项目审批管理系统优化升级项目</w:t>
      </w:r>
      <w:r>
        <w:rPr>
          <w:rFonts w:ascii="宋体" w:hAnsi="宋体" w:cs="宋体" w:hint="eastAsia"/>
          <w:bCs/>
          <w:szCs w:val="21"/>
        </w:rPr>
        <w:t>进行网络安全等级保护测评。并根据测评结果持续推进</w:t>
      </w:r>
      <w:r>
        <w:rPr>
          <w:rFonts w:ascii="宋体" w:hAnsi="宋体" w:cs="宋体" w:hint="eastAsia"/>
          <w:bCs/>
          <w:szCs w:val="21"/>
        </w:rPr>
        <w:t>淮北市工程建设项目审批管理系统</w:t>
      </w:r>
      <w:r>
        <w:rPr>
          <w:rFonts w:ascii="宋体" w:hAnsi="宋体" w:cs="宋体" w:hint="eastAsia"/>
          <w:bCs/>
          <w:szCs w:val="21"/>
        </w:rPr>
        <w:t>的安全建设，不断提高</w:t>
      </w:r>
      <w:r>
        <w:rPr>
          <w:rFonts w:ascii="宋体" w:hAnsi="宋体" w:cs="宋体" w:hint="eastAsia"/>
          <w:bCs/>
          <w:szCs w:val="21"/>
        </w:rPr>
        <w:t>淮北市工程建设项目审批管理系统</w:t>
      </w:r>
      <w:r>
        <w:rPr>
          <w:rFonts w:ascii="宋体" w:hAnsi="宋体" w:cs="宋体" w:hint="eastAsia"/>
          <w:bCs/>
          <w:szCs w:val="21"/>
        </w:rPr>
        <w:t>的安全防护能力。</w:t>
      </w:r>
    </w:p>
    <w:p w:rsidR="006E4FFF" w:rsidRDefault="001008FD">
      <w:pPr>
        <w:spacing w:line="480" w:lineRule="exact"/>
        <w:ind w:firstLine="482"/>
        <w:rPr>
          <w:rFonts w:ascii="宋体" w:hAnsi="宋体" w:cs="宋体"/>
          <w:b/>
        </w:rPr>
      </w:pPr>
      <w:r>
        <w:rPr>
          <w:rFonts w:ascii="宋体" w:hAnsi="宋体" w:cs="宋体" w:hint="eastAsia"/>
          <w:b/>
        </w:rPr>
        <w:t>三、测评标准</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《中华人民共和国网络安全法》明确规定：国家实行网络安全等级保护制度。网络运营者应当按照网</w:t>
      </w:r>
      <w:r>
        <w:rPr>
          <w:rFonts w:ascii="宋体" w:hAnsi="宋体" w:cs="宋体" w:hint="eastAsia"/>
          <w:bCs/>
          <w:szCs w:val="21"/>
        </w:rPr>
        <w:t>络安全等级保护制度的要求，履行下列安全保护义务，保障网络免受干扰、破坏或者未经授权的访问，防止网络数据泄露或者被窃取、篡改：</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1.</w:t>
      </w:r>
      <w:r>
        <w:rPr>
          <w:rFonts w:ascii="宋体" w:hAnsi="宋体" w:cs="宋体" w:hint="eastAsia"/>
          <w:bCs/>
          <w:szCs w:val="21"/>
        </w:rPr>
        <w:t>制定内部安全管理制度和操作规程，确定网络安全负责人，落实网络安全保护责任</w:t>
      </w:r>
      <w:r>
        <w:rPr>
          <w:rFonts w:ascii="宋体" w:hAnsi="宋体" w:cs="宋体" w:hint="eastAsia"/>
          <w:bCs/>
          <w:szCs w:val="21"/>
        </w:rPr>
        <w:t>;</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2.</w:t>
      </w:r>
      <w:r>
        <w:rPr>
          <w:rFonts w:ascii="宋体" w:hAnsi="宋体" w:cs="宋体" w:hint="eastAsia"/>
          <w:bCs/>
          <w:szCs w:val="21"/>
        </w:rPr>
        <w:t>采取防范计算机病毒和网络攻击、网络侵入等危害网络安全行为的技术措施</w:t>
      </w:r>
      <w:r>
        <w:rPr>
          <w:rFonts w:ascii="宋体" w:hAnsi="宋体" w:cs="宋体" w:hint="eastAsia"/>
          <w:bCs/>
          <w:szCs w:val="21"/>
        </w:rPr>
        <w:t>;</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3.</w:t>
      </w:r>
      <w:r>
        <w:rPr>
          <w:rFonts w:ascii="宋体" w:hAnsi="宋体" w:cs="宋体" w:hint="eastAsia"/>
          <w:bCs/>
          <w:szCs w:val="21"/>
        </w:rPr>
        <w:t>采取监测、记录网络运行状态、网络安全事件的技术措施，并按照规定留存相关的网络日志不少于六个月</w:t>
      </w:r>
      <w:r>
        <w:rPr>
          <w:rFonts w:ascii="宋体" w:hAnsi="宋体" w:cs="宋体" w:hint="eastAsia"/>
          <w:bCs/>
          <w:szCs w:val="21"/>
        </w:rPr>
        <w:t>;</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4.</w:t>
      </w:r>
      <w:r>
        <w:rPr>
          <w:rFonts w:ascii="宋体" w:hAnsi="宋体" w:cs="宋体" w:hint="eastAsia"/>
          <w:bCs/>
          <w:szCs w:val="21"/>
        </w:rPr>
        <w:t>采取数据分类、重要数据备份和加密等措施</w:t>
      </w:r>
      <w:r>
        <w:rPr>
          <w:rFonts w:ascii="宋体" w:hAnsi="宋体" w:cs="宋体" w:hint="eastAsia"/>
          <w:bCs/>
          <w:szCs w:val="21"/>
        </w:rPr>
        <w:t>;</w:t>
      </w:r>
    </w:p>
    <w:p w:rsidR="006E4FFF" w:rsidRDefault="001008FD" w:rsidP="00B43772">
      <w:pPr>
        <w:widowControl/>
        <w:spacing w:line="480" w:lineRule="exact"/>
        <w:ind w:firstLineChars="207" w:firstLine="435"/>
        <w:jc w:val="left"/>
        <w:rPr>
          <w:rFonts w:ascii="宋体" w:hAnsi="宋体" w:cs="宋体"/>
          <w:bCs/>
          <w:szCs w:val="21"/>
        </w:rPr>
      </w:pPr>
      <w:r>
        <w:rPr>
          <w:rFonts w:ascii="宋体" w:hAnsi="宋体" w:cs="宋体" w:hint="eastAsia"/>
          <w:bCs/>
          <w:szCs w:val="21"/>
        </w:rPr>
        <w:t>5.</w:t>
      </w:r>
      <w:r>
        <w:rPr>
          <w:rFonts w:ascii="宋体" w:hAnsi="宋体" w:cs="宋体" w:hint="eastAsia"/>
          <w:bCs/>
          <w:szCs w:val="21"/>
        </w:rPr>
        <w:t>法律、行政法规规定的其他义务。</w:t>
      </w:r>
    </w:p>
    <w:p w:rsidR="006E4FFF" w:rsidRDefault="001008FD">
      <w:pPr>
        <w:spacing w:line="480" w:lineRule="exact"/>
        <w:ind w:firstLine="482"/>
        <w:rPr>
          <w:rFonts w:ascii="宋体" w:hAnsi="宋体" w:cs="宋体"/>
          <w:b/>
        </w:rPr>
      </w:pPr>
      <w:bookmarkStart w:id="48" w:name="_Toc44515528"/>
      <w:bookmarkStart w:id="49" w:name="_Toc11791062"/>
      <w:r>
        <w:rPr>
          <w:rFonts w:ascii="宋体" w:hAnsi="宋体" w:cs="宋体" w:hint="eastAsia"/>
          <w:b/>
        </w:rPr>
        <w:t>参考标准</w:t>
      </w:r>
      <w:bookmarkEnd w:id="48"/>
      <w:bookmarkEnd w:id="49"/>
      <w:r>
        <w:rPr>
          <w:rFonts w:ascii="宋体" w:hAnsi="宋体" w:cs="宋体" w:hint="eastAsia"/>
          <w:b/>
        </w:rPr>
        <w:t>：</w:t>
      </w:r>
    </w:p>
    <w:p w:rsidR="006E4FFF" w:rsidRDefault="001008FD">
      <w:pPr>
        <w:pStyle w:val="affff6"/>
        <w:numPr>
          <w:ilvl w:val="0"/>
          <w:numId w:val="15"/>
        </w:numPr>
        <w:spacing w:after="0" w:line="520" w:lineRule="exact"/>
        <w:ind w:firstLineChars="0"/>
        <w:rPr>
          <w:rFonts w:ascii="宋体" w:eastAsia="宋体" w:hAnsi="宋体" w:cs="宋体"/>
          <w:bCs/>
          <w:kern w:val="2"/>
          <w:sz w:val="21"/>
          <w:szCs w:val="21"/>
        </w:rPr>
      </w:pPr>
      <w:r>
        <w:rPr>
          <w:rFonts w:ascii="宋体" w:eastAsia="宋体" w:hAnsi="宋体" w:cs="宋体"/>
          <w:bCs/>
          <w:kern w:val="2"/>
          <w:sz w:val="21"/>
          <w:szCs w:val="21"/>
        </w:rPr>
        <w:t>《中华人民共和国网络安全法》</w:t>
      </w:r>
    </w:p>
    <w:p w:rsidR="006E4FFF" w:rsidRDefault="001008FD">
      <w:pPr>
        <w:pStyle w:val="affff6"/>
        <w:numPr>
          <w:ilvl w:val="0"/>
          <w:numId w:val="15"/>
        </w:numPr>
        <w:spacing w:after="0" w:line="520" w:lineRule="exact"/>
        <w:ind w:firstLineChars="0"/>
        <w:rPr>
          <w:rFonts w:ascii="宋体" w:eastAsia="宋体" w:hAnsi="宋体" w:cs="宋体"/>
          <w:bCs/>
          <w:kern w:val="2"/>
          <w:sz w:val="21"/>
          <w:szCs w:val="21"/>
        </w:rPr>
      </w:pPr>
      <w:r>
        <w:rPr>
          <w:rFonts w:ascii="宋体" w:eastAsia="宋体" w:hAnsi="宋体" w:cs="宋体" w:hint="eastAsia"/>
          <w:bCs/>
          <w:kern w:val="2"/>
          <w:sz w:val="21"/>
          <w:szCs w:val="21"/>
        </w:rPr>
        <w:t>《信息安全等级保护管理办法》</w:t>
      </w:r>
    </w:p>
    <w:p w:rsidR="006E4FFF" w:rsidRDefault="001008FD">
      <w:pPr>
        <w:pStyle w:val="affff6"/>
        <w:numPr>
          <w:ilvl w:val="0"/>
          <w:numId w:val="15"/>
        </w:numPr>
        <w:spacing w:after="0" w:line="520" w:lineRule="exact"/>
        <w:ind w:firstLineChars="0"/>
        <w:rPr>
          <w:rFonts w:ascii="宋体" w:eastAsia="宋体" w:hAnsi="宋体" w:cs="宋体"/>
          <w:bCs/>
          <w:kern w:val="2"/>
          <w:sz w:val="21"/>
          <w:szCs w:val="21"/>
        </w:rPr>
      </w:pPr>
      <w:r>
        <w:rPr>
          <w:rFonts w:ascii="宋体" w:eastAsia="宋体" w:hAnsi="宋体" w:cs="宋体"/>
          <w:bCs/>
          <w:kern w:val="2"/>
          <w:sz w:val="21"/>
          <w:szCs w:val="21"/>
        </w:rPr>
        <w:t>《信息技术</w:t>
      </w:r>
      <w:r>
        <w:rPr>
          <w:rFonts w:ascii="宋体" w:eastAsia="宋体" w:hAnsi="宋体" w:cs="宋体"/>
          <w:bCs/>
          <w:kern w:val="2"/>
          <w:sz w:val="21"/>
          <w:szCs w:val="21"/>
        </w:rPr>
        <w:t>-</w:t>
      </w:r>
      <w:r>
        <w:rPr>
          <w:rFonts w:ascii="宋体" w:eastAsia="宋体" w:hAnsi="宋体" w:cs="宋体"/>
          <w:bCs/>
          <w:kern w:val="2"/>
          <w:sz w:val="21"/>
          <w:szCs w:val="21"/>
        </w:rPr>
        <w:t>安全技术</w:t>
      </w:r>
      <w:r>
        <w:rPr>
          <w:rFonts w:ascii="宋体" w:eastAsia="宋体" w:hAnsi="宋体" w:cs="宋体"/>
          <w:bCs/>
          <w:kern w:val="2"/>
          <w:sz w:val="21"/>
          <w:szCs w:val="21"/>
        </w:rPr>
        <w:t>-</w:t>
      </w:r>
      <w:r>
        <w:rPr>
          <w:rFonts w:ascii="宋体" w:eastAsia="宋体" w:hAnsi="宋体" w:cs="宋体"/>
          <w:bCs/>
          <w:kern w:val="2"/>
          <w:sz w:val="21"/>
          <w:szCs w:val="21"/>
        </w:rPr>
        <w:t>信息技术安全性评估准则》（</w:t>
      </w:r>
      <w:r>
        <w:rPr>
          <w:rFonts w:ascii="宋体" w:eastAsia="宋体" w:hAnsi="宋体" w:cs="宋体"/>
          <w:bCs/>
          <w:kern w:val="2"/>
          <w:sz w:val="21"/>
          <w:szCs w:val="21"/>
        </w:rPr>
        <w:t xml:space="preserve"> GB/T 18336-2015</w:t>
      </w:r>
      <w:r>
        <w:rPr>
          <w:rFonts w:ascii="宋体" w:eastAsia="宋体" w:hAnsi="宋体" w:cs="宋体"/>
          <w:bCs/>
          <w:kern w:val="2"/>
          <w:sz w:val="21"/>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t>《信息安全技术</w:t>
      </w:r>
      <w:r>
        <w:rPr>
          <w:rFonts w:ascii="宋体" w:hAnsi="宋体" w:cs="宋体" w:hint="eastAsia"/>
          <w:bCs/>
          <w:szCs w:val="21"/>
        </w:rPr>
        <w:t xml:space="preserve">  </w:t>
      </w:r>
      <w:r>
        <w:rPr>
          <w:rFonts w:ascii="宋体" w:hAnsi="宋体" w:cs="宋体" w:hint="eastAsia"/>
          <w:bCs/>
          <w:szCs w:val="21"/>
        </w:rPr>
        <w:t>网络安全等级保护实施指南》（</w:t>
      </w:r>
      <w:r>
        <w:rPr>
          <w:rFonts w:ascii="宋体" w:hAnsi="宋体" w:cs="宋体" w:hint="eastAsia"/>
          <w:bCs/>
          <w:szCs w:val="21"/>
        </w:rPr>
        <w:t>GB/T 25058-2019</w:t>
      </w:r>
      <w:r>
        <w:rPr>
          <w:rFonts w:ascii="宋体" w:hAnsi="宋体" w:cs="宋体" w:hint="eastAsia"/>
          <w:bCs/>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lastRenderedPageBreak/>
        <w:t>《信息安全技术</w:t>
      </w:r>
      <w:r>
        <w:rPr>
          <w:rFonts w:ascii="宋体" w:hAnsi="宋体" w:cs="宋体" w:hint="eastAsia"/>
          <w:bCs/>
          <w:szCs w:val="21"/>
        </w:rPr>
        <w:t xml:space="preserve">  </w:t>
      </w:r>
      <w:r>
        <w:rPr>
          <w:rFonts w:ascii="宋体" w:hAnsi="宋体" w:cs="宋体" w:hint="eastAsia"/>
          <w:bCs/>
          <w:szCs w:val="21"/>
        </w:rPr>
        <w:t>网络安全等级保护基本要求》（</w:t>
      </w:r>
      <w:r>
        <w:rPr>
          <w:rFonts w:ascii="宋体" w:hAnsi="宋体" w:cs="宋体" w:hint="eastAsia"/>
          <w:bCs/>
          <w:szCs w:val="21"/>
        </w:rPr>
        <w:t>GB/T 22239-2019</w:t>
      </w:r>
      <w:r>
        <w:rPr>
          <w:rFonts w:ascii="宋体" w:hAnsi="宋体" w:cs="宋体" w:hint="eastAsia"/>
          <w:bCs/>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t>《信息安全技术</w:t>
      </w:r>
      <w:r>
        <w:rPr>
          <w:rFonts w:ascii="宋体" w:hAnsi="宋体" w:cs="宋体" w:hint="eastAsia"/>
          <w:bCs/>
          <w:szCs w:val="21"/>
        </w:rPr>
        <w:t xml:space="preserve">  </w:t>
      </w:r>
      <w:r>
        <w:rPr>
          <w:rFonts w:ascii="宋体" w:hAnsi="宋体" w:cs="宋体" w:hint="eastAsia"/>
          <w:bCs/>
          <w:szCs w:val="21"/>
        </w:rPr>
        <w:t>网络安全等级保护设计技术要求》（</w:t>
      </w:r>
      <w:r>
        <w:rPr>
          <w:rFonts w:ascii="宋体" w:hAnsi="宋体" w:cs="宋体" w:hint="eastAsia"/>
          <w:bCs/>
          <w:szCs w:val="21"/>
        </w:rPr>
        <w:t>GB/T 25070-2019</w:t>
      </w:r>
      <w:r>
        <w:rPr>
          <w:rFonts w:ascii="宋体" w:hAnsi="宋体" w:cs="宋体" w:hint="eastAsia"/>
          <w:bCs/>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t>《信息安全技术</w:t>
      </w:r>
      <w:r>
        <w:rPr>
          <w:rFonts w:ascii="宋体" w:hAnsi="宋体" w:cs="宋体" w:hint="eastAsia"/>
          <w:bCs/>
          <w:szCs w:val="21"/>
        </w:rPr>
        <w:t xml:space="preserve">  </w:t>
      </w:r>
      <w:r>
        <w:rPr>
          <w:rFonts w:ascii="宋体" w:hAnsi="宋体" w:cs="宋体" w:hint="eastAsia"/>
          <w:bCs/>
          <w:szCs w:val="21"/>
        </w:rPr>
        <w:t>网络安全等级保护测评要求》（</w:t>
      </w:r>
      <w:r>
        <w:rPr>
          <w:rFonts w:ascii="宋体" w:hAnsi="宋体" w:cs="宋体" w:hint="eastAsia"/>
          <w:bCs/>
          <w:szCs w:val="21"/>
        </w:rPr>
        <w:t>GB/T 28448-2019</w:t>
      </w:r>
      <w:r>
        <w:rPr>
          <w:rFonts w:ascii="宋体" w:hAnsi="宋体" w:cs="宋体" w:hint="eastAsia"/>
          <w:bCs/>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t>《信息安全技术</w:t>
      </w:r>
      <w:r>
        <w:rPr>
          <w:rFonts w:ascii="宋体" w:hAnsi="宋体" w:cs="宋体" w:hint="eastAsia"/>
          <w:bCs/>
          <w:szCs w:val="21"/>
        </w:rPr>
        <w:t xml:space="preserve">  </w:t>
      </w:r>
      <w:r>
        <w:rPr>
          <w:rFonts w:ascii="宋体" w:hAnsi="宋体" w:cs="宋体" w:hint="eastAsia"/>
          <w:bCs/>
          <w:szCs w:val="21"/>
        </w:rPr>
        <w:t>网络安全等级保护测评过程指南》（</w:t>
      </w:r>
      <w:r>
        <w:rPr>
          <w:rFonts w:ascii="宋体" w:hAnsi="宋体" w:cs="宋体" w:hint="eastAsia"/>
          <w:bCs/>
          <w:szCs w:val="21"/>
        </w:rPr>
        <w:t xml:space="preserve">GB/T </w:t>
      </w:r>
      <w:r>
        <w:rPr>
          <w:rFonts w:ascii="宋体" w:hAnsi="宋体" w:cs="宋体" w:hint="eastAsia"/>
          <w:bCs/>
          <w:szCs w:val="21"/>
        </w:rPr>
        <w:t>28449-2018</w:t>
      </w:r>
      <w:r>
        <w:rPr>
          <w:rFonts w:ascii="宋体" w:hAnsi="宋体" w:cs="宋体" w:hint="eastAsia"/>
          <w:bCs/>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t>《信息安全技术</w:t>
      </w:r>
      <w:r>
        <w:rPr>
          <w:rFonts w:ascii="宋体" w:hAnsi="宋体" w:cs="宋体" w:hint="eastAsia"/>
          <w:bCs/>
          <w:szCs w:val="21"/>
        </w:rPr>
        <w:t xml:space="preserve">  </w:t>
      </w:r>
      <w:r>
        <w:rPr>
          <w:rFonts w:ascii="宋体" w:hAnsi="宋体" w:cs="宋体" w:hint="eastAsia"/>
          <w:bCs/>
          <w:szCs w:val="21"/>
        </w:rPr>
        <w:t>网络安全等级保护定级指南》</w:t>
      </w:r>
      <w:r>
        <w:rPr>
          <w:rFonts w:ascii="宋体" w:hAnsi="宋体" w:cs="宋体" w:hint="eastAsia"/>
          <w:bCs/>
          <w:szCs w:val="21"/>
        </w:rPr>
        <w:t xml:space="preserve"> </w:t>
      </w:r>
      <w:r>
        <w:rPr>
          <w:rFonts w:ascii="宋体" w:hAnsi="宋体" w:cs="宋体" w:hint="eastAsia"/>
          <w:bCs/>
          <w:szCs w:val="21"/>
        </w:rPr>
        <w:t>（</w:t>
      </w:r>
      <w:r>
        <w:rPr>
          <w:rFonts w:ascii="宋体" w:hAnsi="宋体" w:cs="宋体" w:hint="eastAsia"/>
          <w:bCs/>
          <w:szCs w:val="21"/>
        </w:rPr>
        <w:t>GB/T 22240-2020</w:t>
      </w:r>
      <w:r>
        <w:rPr>
          <w:rFonts w:ascii="宋体" w:hAnsi="宋体" w:cs="宋体" w:hint="eastAsia"/>
          <w:bCs/>
          <w:szCs w:val="21"/>
        </w:rPr>
        <w:t>）</w:t>
      </w:r>
    </w:p>
    <w:p w:rsidR="006E4FFF" w:rsidRDefault="001008FD">
      <w:pPr>
        <w:widowControl/>
        <w:numPr>
          <w:ilvl w:val="0"/>
          <w:numId w:val="16"/>
        </w:numPr>
        <w:spacing w:line="480" w:lineRule="exact"/>
        <w:jc w:val="left"/>
        <w:rPr>
          <w:rFonts w:ascii="宋体" w:hAnsi="宋体" w:cs="宋体"/>
          <w:bCs/>
          <w:szCs w:val="21"/>
        </w:rPr>
      </w:pPr>
      <w:r>
        <w:rPr>
          <w:rFonts w:ascii="宋体" w:hAnsi="宋体" w:cs="宋体" w:hint="eastAsia"/>
          <w:bCs/>
          <w:szCs w:val="21"/>
        </w:rPr>
        <w:t>《信息安全技术</w:t>
      </w:r>
      <w:r>
        <w:rPr>
          <w:rFonts w:ascii="宋体" w:hAnsi="宋体" w:cs="宋体" w:hint="eastAsia"/>
          <w:bCs/>
          <w:szCs w:val="21"/>
        </w:rPr>
        <w:t xml:space="preserve">  </w:t>
      </w:r>
      <w:r>
        <w:rPr>
          <w:rFonts w:ascii="宋体" w:hAnsi="宋体" w:cs="宋体" w:hint="eastAsia"/>
          <w:bCs/>
          <w:szCs w:val="21"/>
        </w:rPr>
        <w:t>网络安全等级保护定级指南》</w:t>
      </w:r>
      <w:r>
        <w:rPr>
          <w:rFonts w:ascii="宋体" w:hAnsi="宋体" w:cs="宋体" w:hint="eastAsia"/>
          <w:bCs/>
          <w:szCs w:val="21"/>
        </w:rPr>
        <w:t xml:space="preserve"> </w:t>
      </w:r>
      <w:r>
        <w:rPr>
          <w:rFonts w:ascii="宋体" w:hAnsi="宋体" w:cs="宋体" w:hint="eastAsia"/>
          <w:bCs/>
          <w:szCs w:val="21"/>
        </w:rPr>
        <w:t>（</w:t>
      </w:r>
      <w:r>
        <w:rPr>
          <w:rFonts w:ascii="宋体" w:hAnsi="宋体" w:cs="宋体" w:hint="eastAsia"/>
          <w:bCs/>
          <w:szCs w:val="21"/>
        </w:rPr>
        <w:t>GA/T 1389-2017</w:t>
      </w:r>
      <w:r>
        <w:rPr>
          <w:rFonts w:ascii="宋体" w:hAnsi="宋体" w:cs="宋体" w:hint="eastAsia"/>
          <w:bCs/>
          <w:szCs w:val="21"/>
        </w:rPr>
        <w:t>）</w:t>
      </w:r>
    </w:p>
    <w:p w:rsidR="006E4FFF" w:rsidRDefault="001008FD">
      <w:pPr>
        <w:spacing w:line="480" w:lineRule="exact"/>
        <w:ind w:firstLine="482"/>
        <w:rPr>
          <w:rFonts w:ascii="宋体" w:hAnsi="宋体" w:cs="宋体"/>
          <w:b/>
        </w:rPr>
      </w:pPr>
      <w:bookmarkStart w:id="50" w:name="_Toc44515531"/>
      <w:bookmarkStart w:id="51" w:name="_Toc11791066"/>
      <w:r>
        <w:rPr>
          <w:rFonts w:ascii="宋体" w:hAnsi="宋体" w:cs="宋体" w:hint="eastAsia"/>
          <w:b/>
        </w:rPr>
        <w:t>四、项目工作范围</w:t>
      </w:r>
      <w:bookmarkEnd w:id="50"/>
      <w:bookmarkEnd w:id="5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232"/>
        <w:gridCol w:w="2268"/>
        <w:gridCol w:w="2271"/>
      </w:tblGrid>
      <w:tr w:rsidR="006E4FFF">
        <w:trPr>
          <w:cantSplit/>
          <w:tblHeader/>
          <w:jc w:val="center"/>
        </w:trPr>
        <w:tc>
          <w:tcPr>
            <w:tcW w:w="1301" w:type="dxa"/>
            <w:shd w:val="clear" w:color="auto" w:fill="F2F2F2"/>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序号</w:t>
            </w:r>
          </w:p>
        </w:tc>
        <w:tc>
          <w:tcPr>
            <w:tcW w:w="3232" w:type="dxa"/>
            <w:shd w:val="clear" w:color="auto" w:fill="F2F2F2"/>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系统名称</w:t>
            </w:r>
          </w:p>
        </w:tc>
        <w:tc>
          <w:tcPr>
            <w:tcW w:w="2268" w:type="dxa"/>
            <w:shd w:val="clear" w:color="auto" w:fill="F2F2F2"/>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安全保护等级</w:t>
            </w:r>
          </w:p>
        </w:tc>
        <w:tc>
          <w:tcPr>
            <w:tcW w:w="2271" w:type="dxa"/>
            <w:shd w:val="clear" w:color="auto" w:fill="F2F2F2"/>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备注</w:t>
            </w:r>
          </w:p>
        </w:tc>
      </w:tr>
      <w:tr w:rsidR="006E4FFF">
        <w:trPr>
          <w:jc w:val="center"/>
        </w:trPr>
        <w:tc>
          <w:tcPr>
            <w:tcW w:w="1301" w:type="dxa"/>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1</w:t>
            </w:r>
          </w:p>
        </w:tc>
        <w:tc>
          <w:tcPr>
            <w:tcW w:w="3232" w:type="dxa"/>
            <w:vAlign w:val="center"/>
          </w:tcPr>
          <w:p w:rsidR="006E4FFF" w:rsidRDefault="001008FD">
            <w:pPr>
              <w:spacing w:line="480" w:lineRule="exact"/>
              <w:rPr>
                <w:rFonts w:ascii="宋体" w:hAnsi="宋体" w:cs="宋体"/>
                <w:bCs/>
                <w:szCs w:val="21"/>
              </w:rPr>
            </w:pPr>
            <w:r>
              <w:rPr>
                <w:rFonts w:hint="eastAsia"/>
              </w:rPr>
              <w:t>淮北市工程建设项目审批管理系统优化升级项目</w:t>
            </w:r>
          </w:p>
        </w:tc>
        <w:tc>
          <w:tcPr>
            <w:tcW w:w="2268" w:type="dxa"/>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三级</w:t>
            </w:r>
          </w:p>
        </w:tc>
        <w:tc>
          <w:tcPr>
            <w:tcW w:w="2271" w:type="dxa"/>
            <w:vAlign w:val="center"/>
          </w:tcPr>
          <w:p w:rsidR="006E4FFF" w:rsidRDefault="006E4FFF">
            <w:pPr>
              <w:spacing w:line="480" w:lineRule="exact"/>
              <w:ind w:firstLine="482"/>
              <w:rPr>
                <w:rFonts w:ascii="宋体" w:hAnsi="宋体" w:cs="宋体"/>
                <w:bCs/>
                <w:szCs w:val="21"/>
              </w:rPr>
            </w:pPr>
          </w:p>
        </w:tc>
      </w:tr>
    </w:tbl>
    <w:p w:rsidR="006E4FFF" w:rsidRDefault="001008FD">
      <w:pPr>
        <w:spacing w:line="480" w:lineRule="exact"/>
        <w:ind w:firstLine="482"/>
        <w:rPr>
          <w:rFonts w:ascii="宋体" w:hAnsi="宋体" w:cs="宋体"/>
          <w:b/>
        </w:rPr>
      </w:pPr>
      <w:bookmarkStart w:id="52" w:name="_Toc294777273"/>
      <w:bookmarkStart w:id="53" w:name="_Toc11791068"/>
      <w:bookmarkStart w:id="54" w:name="_Toc10221475"/>
      <w:bookmarkStart w:id="55" w:name="_Toc207942213"/>
      <w:bookmarkStart w:id="56" w:name="_Toc44515533"/>
      <w:r>
        <w:rPr>
          <w:rFonts w:ascii="宋体" w:hAnsi="宋体" w:cs="宋体" w:hint="eastAsia"/>
          <w:b/>
        </w:rPr>
        <w:t>五、服务要求</w:t>
      </w:r>
      <w:bookmarkEnd w:id="52"/>
      <w:bookmarkEnd w:id="53"/>
      <w:bookmarkEnd w:id="54"/>
      <w:bookmarkEnd w:id="55"/>
      <w:bookmarkEnd w:id="56"/>
    </w:p>
    <w:p w:rsidR="006E4FFF" w:rsidRDefault="001008FD">
      <w:pPr>
        <w:spacing w:line="480" w:lineRule="exact"/>
        <w:ind w:firstLine="482"/>
        <w:rPr>
          <w:rFonts w:ascii="宋体" w:hAnsi="宋体" w:cs="宋体"/>
          <w:bCs/>
          <w:szCs w:val="21"/>
        </w:rPr>
      </w:pPr>
      <w:r>
        <w:rPr>
          <w:rFonts w:ascii="宋体" w:hAnsi="宋体" w:cs="宋体" w:hint="eastAsia"/>
          <w:bCs/>
          <w:szCs w:val="21"/>
        </w:rPr>
        <w:t>依据国家等级保护相关标准《信息安全技术</w:t>
      </w:r>
      <w:r>
        <w:rPr>
          <w:rFonts w:ascii="宋体" w:hAnsi="宋体" w:cs="宋体" w:hint="eastAsia"/>
          <w:bCs/>
          <w:szCs w:val="21"/>
        </w:rPr>
        <w:t xml:space="preserve"> </w:t>
      </w:r>
      <w:r>
        <w:rPr>
          <w:rFonts w:ascii="宋体" w:hAnsi="宋体" w:cs="宋体" w:hint="eastAsia"/>
          <w:bCs/>
          <w:szCs w:val="21"/>
        </w:rPr>
        <w:t>网络安全等级保护基本要求》（</w:t>
      </w:r>
      <w:r>
        <w:rPr>
          <w:rFonts w:ascii="宋体" w:hAnsi="宋体" w:cs="宋体" w:hint="eastAsia"/>
          <w:bCs/>
          <w:szCs w:val="21"/>
        </w:rPr>
        <w:t>GB/T 22239-2019</w:t>
      </w:r>
      <w:r>
        <w:rPr>
          <w:rFonts w:ascii="宋体" w:hAnsi="宋体" w:cs="宋体" w:hint="eastAsia"/>
          <w:bCs/>
          <w:szCs w:val="21"/>
        </w:rPr>
        <w:t>，以《信息安全技术</w:t>
      </w:r>
      <w:r>
        <w:rPr>
          <w:rFonts w:ascii="宋体" w:hAnsi="宋体" w:cs="宋体" w:hint="eastAsia"/>
          <w:bCs/>
          <w:szCs w:val="21"/>
        </w:rPr>
        <w:t xml:space="preserve"> </w:t>
      </w:r>
      <w:r>
        <w:rPr>
          <w:rFonts w:ascii="宋体" w:hAnsi="宋体" w:cs="宋体" w:hint="eastAsia"/>
          <w:bCs/>
          <w:szCs w:val="21"/>
        </w:rPr>
        <w:t>网络安全等级保护测评要求》（</w:t>
      </w:r>
      <w:r>
        <w:rPr>
          <w:rFonts w:ascii="宋体" w:hAnsi="宋体" w:cs="宋体" w:hint="eastAsia"/>
          <w:bCs/>
          <w:szCs w:val="21"/>
        </w:rPr>
        <w:t xml:space="preserve">GB/T </w:t>
      </w:r>
      <w:r>
        <w:rPr>
          <w:rFonts w:ascii="宋体" w:hAnsi="宋体" w:cs="宋体" w:hint="eastAsia"/>
          <w:bCs/>
          <w:szCs w:val="21"/>
        </w:rPr>
        <w:t>28448-2019</w:t>
      </w:r>
      <w:r>
        <w:rPr>
          <w:rFonts w:ascii="宋体" w:hAnsi="宋体" w:cs="宋体" w:hint="eastAsia"/>
          <w:bCs/>
          <w:szCs w:val="21"/>
        </w:rPr>
        <w:t>）为基础，结合</w:t>
      </w:r>
      <w:r>
        <w:rPr>
          <w:rFonts w:ascii="宋体" w:hAnsi="宋体" w:cs="宋体" w:hint="eastAsia"/>
          <w:bCs/>
          <w:szCs w:val="21"/>
        </w:rPr>
        <w:t>ISO/IEC 27001</w:t>
      </w:r>
      <w:r>
        <w:rPr>
          <w:rFonts w:ascii="宋体" w:hAnsi="宋体" w:cs="宋体" w:hint="eastAsia"/>
          <w:bCs/>
          <w:szCs w:val="21"/>
        </w:rPr>
        <w:t>、</w:t>
      </w:r>
      <w:r>
        <w:rPr>
          <w:rFonts w:ascii="宋体" w:hAnsi="宋体" w:cs="宋体" w:hint="eastAsia"/>
          <w:bCs/>
          <w:szCs w:val="21"/>
        </w:rPr>
        <w:t>ISO/IEC 20000</w:t>
      </w:r>
      <w:r>
        <w:rPr>
          <w:rFonts w:ascii="宋体" w:hAnsi="宋体" w:cs="宋体" w:hint="eastAsia"/>
          <w:bCs/>
          <w:szCs w:val="21"/>
        </w:rPr>
        <w:t>、</w:t>
      </w:r>
      <w:r>
        <w:rPr>
          <w:rFonts w:ascii="宋体" w:hAnsi="宋体" w:cs="宋体" w:hint="eastAsia"/>
          <w:bCs/>
          <w:szCs w:val="21"/>
        </w:rPr>
        <w:t>ISO 22301</w:t>
      </w:r>
      <w:r>
        <w:rPr>
          <w:rFonts w:ascii="宋体" w:hAnsi="宋体" w:cs="宋体" w:hint="eastAsia"/>
          <w:bCs/>
          <w:szCs w:val="21"/>
        </w:rPr>
        <w:t>、</w:t>
      </w:r>
      <w:r>
        <w:rPr>
          <w:rFonts w:ascii="宋体" w:hAnsi="宋体" w:cs="宋体" w:hint="eastAsia"/>
          <w:bCs/>
          <w:szCs w:val="21"/>
        </w:rPr>
        <w:t>ITIL</w:t>
      </w:r>
      <w:r>
        <w:rPr>
          <w:rFonts w:ascii="宋体" w:hAnsi="宋体" w:cs="宋体" w:hint="eastAsia"/>
          <w:bCs/>
          <w:szCs w:val="21"/>
        </w:rPr>
        <w:t>和</w:t>
      </w:r>
      <w:r>
        <w:rPr>
          <w:rFonts w:ascii="宋体" w:hAnsi="宋体" w:cs="宋体" w:hint="eastAsia"/>
          <w:bCs/>
          <w:szCs w:val="21"/>
        </w:rPr>
        <w:t>ITSS</w:t>
      </w:r>
      <w:r>
        <w:rPr>
          <w:rFonts w:ascii="宋体" w:hAnsi="宋体" w:cs="宋体" w:hint="eastAsia"/>
          <w:bCs/>
          <w:szCs w:val="21"/>
        </w:rPr>
        <w:t>等行业最佳实践对淮北市工程建设项目审批管理系统优化升级项目进行定级备案和等级保护测评，内容具体包括</w:t>
      </w:r>
      <w:r>
        <w:rPr>
          <w:rFonts w:ascii="宋体" w:hAnsi="宋体" w:cs="宋体" w:hint="eastAsia"/>
          <w:bCs/>
          <w:szCs w:val="21"/>
        </w:rPr>
        <w:t>:</w:t>
      </w:r>
    </w:p>
    <w:p w:rsidR="006E4FFF" w:rsidRDefault="001008FD">
      <w:pPr>
        <w:spacing w:line="480" w:lineRule="exact"/>
        <w:ind w:firstLine="482"/>
        <w:rPr>
          <w:rFonts w:ascii="宋体" w:hAnsi="宋体" w:cs="宋体"/>
          <w:bCs/>
          <w:szCs w:val="21"/>
        </w:rPr>
      </w:pPr>
      <w:r>
        <w:rPr>
          <w:rFonts w:ascii="宋体" w:hAnsi="宋体" w:cs="宋体" w:hint="eastAsia"/>
          <w:bCs/>
          <w:szCs w:val="21"/>
        </w:rPr>
        <w:t>1</w:t>
      </w:r>
      <w:r>
        <w:rPr>
          <w:rFonts w:ascii="宋体" w:hAnsi="宋体" w:cs="宋体" w:hint="eastAsia"/>
          <w:bCs/>
          <w:szCs w:val="21"/>
        </w:rPr>
        <w:t>、协助定级备案</w:t>
      </w:r>
    </w:p>
    <w:p w:rsidR="006E4FFF" w:rsidRDefault="001008FD">
      <w:pPr>
        <w:spacing w:line="480" w:lineRule="exact"/>
        <w:ind w:firstLine="482"/>
        <w:rPr>
          <w:rFonts w:ascii="宋体" w:hAnsi="宋体" w:cs="宋体"/>
          <w:bCs/>
          <w:szCs w:val="21"/>
        </w:rPr>
      </w:pPr>
      <w:r>
        <w:rPr>
          <w:rFonts w:ascii="宋体" w:hAnsi="宋体" w:cs="宋体" w:hint="eastAsia"/>
          <w:bCs/>
          <w:szCs w:val="21"/>
        </w:rPr>
        <w:t>协助我方在公安系统网安部门（或者网络安全主管部门）完成系统定级备案工作，交付定级报告、专家评审意见表和备案表等内容，并协助我方取得相应系统的备案证明。</w:t>
      </w:r>
    </w:p>
    <w:p w:rsidR="006E4FFF" w:rsidRDefault="001008FD">
      <w:pPr>
        <w:spacing w:line="480" w:lineRule="exact"/>
        <w:ind w:firstLine="482"/>
        <w:rPr>
          <w:rFonts w:ascii="宋体" w:hAnsi="宋体" w:cs="宋体"/>
          <w:bCs/>
          <w:szCs w:val="21"/>
        </w:rPr>
      </w:pPr>
      <w:r>
        <w:rPr>
          <w:rFonts w:ascii="宋体" w:hAnsi="宋体" w:cs="宋体" w:hint="eastAsia"/>
          <w:bCs/>
          <w:szCs w:val="21"/>
        </w:rPr>
        <w:t>2</w:t>
      </w:r>
      <w:r>
        <w:rPr>
          <w:rFonts w:ascii="宋体" w:hAnsi="宋体" w:cs="宋体" w:hint="eastAsia"/>
          <w:bCs/>
          <w:szCs w:val="21"/>
        </w:rPr>
        <w:t>、安全技术测评：包括物理安全、网络安全、主机系统安全、应用安全和数据安全等五个方面的安全测评。</w:t>
      </w:r>
    </w:p>
    <w:p w:rsidR="006E4FFF" w:rsidRDefault="001008FD">
      <w:pPr>
        <w:spacing w:line="480" w:lineRule="exact"/>
        <w:ind w:firstLine="482"/>
        <w:rPr>
          <w:rFonts w:ascii="宋体" w:hAnsi="宋体" w:cs="宋体"/>
          <w:bCs/>
          <w:szCs w:val="21"/>
        </w:rPr>
      </w:pPr>
      <w:r>
        <w:rPr>
          <w:rFonts w:ascii="宋体" w:hAnsi="宋体" w:cs="宋体" w:hint="eastAsia"/>
          <w:bCs/>
          <w:szCs w:val="21"/>
        </w:rPr>
        <w:t>3</w:t>
      </w:r>
      <w:r>
        <w:rPr>
          <w:rFonts w:ascii="宋体" w:hAnsi="宋体" w:cs="宋体" w:hint="eastAsia"/>
          <w:bCs/>
          <w:szCs w:val="21"/>
        </w:rPr>
        <w:t>、安全管理测</w:t>
      </w:r>
      <w:r>
        <w:rPr>
          <w:rFonts w:ascii="宋体" w:hAnsi="宋体" w:cs="宋体" w:hint="eastAsia"/>
          <w:bCs/>
          <w:szCs w:val="21"/>
        </w:rPr>
        <w:t>评：包括安全管理机构、安全管理制度、人员安全管理、系统建设管理和系统运维管理等五个方面的安全测评。</w:t>
      </w:r>
    </w:p>
    <w:p w:rsidR="006E4FFF" w:rsidRDefault="001008FD">
      <w:pPr>
        <w:spacing w:line="480" w:lineRule="exact"/>
        <w:ind w:firstLine="482"/>
        <w:rPr>
          <w:rFonts w:ascii="宋体" w:hAnsi="宋体" w:cs="宋体"/>
          <w:bCs/>
          <w:szCs w:val="21"/>
        </w:rPr>
      </w:pPr>
      <w:r>
        <w:rPr>
          <w:rFonts w:ascii="宋体" w:hAnsi="宋体" w:cs="宋体" w:hint="eastAsia"/>
          <w:bCs/>
          <w:szCs w:val="21"/>
        </w:rPr>
        <w:t>4</w:t>
      </w:r>
      <w:r>
        <w:rPr>
          <w:rFonts w:ascii="宋体" w:hAnsi="宋体" w:cs="宋体" w:hint="eastAsia"/>
          <w:bCs/>
          <w:szCs w:val="21"/>
        </w:rPr>
        <w:t>、形成差距分析报告：依据测评结果和《信息系统安全等级保护基本要求》（</w:t>
      </w:r>
      <w:r>
        <w:rPr>
          <w:rFonts w:ascii="宋体" w:hAnsi="宋体" w:cs="宋体" w:hint="eastAsia"/>
          <w:bCs/>
          <w:szCs w:val="21"/>
        </w:rPr>
        <w:t>GB /T 22239-2019</w:t>
      </w:r>
      <w:r>
        <w:rPr>
          <w:rFonts w:ascii="宋体" w:hAnsi="宋体" w:cs="宋体" w:hint="eastAsia"/>
          <w:bCs/>
          <w:szCs w:val="21"/>
        </w:rPr>
        <w:t>），结合</w:t>
      </w:r>
      <w:r>
        <w:rPr>
          <w:rFonts w:ascii="宋体" w:hAnsi="宋体" w:cs="宋体" w:hint="eastAsia"/>
          <w:bCs/>
          <w:szCs w:val="21"/>
        </w:rPr>
        <w:t>ISO/IEC 27001</w:t>
      </w:r>
      <w:r>
        <w:rPr>
          <w:rFonts w:ascii="宋体" w:hAnsi="宋体" w:cs="宋体" w:hint="eastAsia"/>
          <w:bCs/>
          <w:szCs w:val="21"/>
        </w:rPr>
        <w:t>、</w:t>
      </w:r>
      <w:r>
        <w:rPr>
          <w:rFonts w:ascii="宋体" w:hAnsi="宋体" w:cs="宋体" w:hint="eastAsia"/>
          <w:bCs/>
          <w:szCs w:val="21"/>
        </w:rPr>
        <w:t>ISO/IEC 20000</w:t>
      </w:r>
      <w:r>
        <w:rPr>
          <w:rFonts w:ascii="宋体" w:hAnsi="宋体" w:cs="宋体" w:hint="eastAsia"/>
          <w:bCs/>
          <w:szCs w:val="21"/>
        </w:rPr>
        <w:t>、</w:t>
      </w:r>
      <w:r>
        <w:rPr>
          <w:rFonts w:ascii="宋体" w:hAnsi="宋体" w:cs="宋体" w:hint="eastAsia"/>
          <w:bCs/>
          <w:szCs w:val="21"/>
        </w:rPr>
        <w:t>ISO 22301</w:t>
      </w:r>
      <w:r>
        <w:rPr>
          <w:rFonts w:ascii="宋体" w:hAnsi="宋体" w:cs="宋体" w:hint="eastAsia"/>
          <w:bCs/>
          <w:szCs w:val="21"/>
        </w:rPr>
        <w:t>、</w:t>
      </w:r>
      <w:r>
        <w:rPr>
          <w:rFonts w:ascii="宋体" w:hAnsi="宋体" w:cs="宋体" w:hint="eastAsia"/>
          <w:bCs/>
          <w:szCs w:val="21"/>
        </w:rPr>
        <w:t>ITIL</w:t>
      </w:r>
      <w:r>
        <w:rPr>
          <w:rFonts w:ascii="宋体" w:hAnsi="宋体" w:cs="宋体" w:hint="eastAsia"/>
          <w:bCs/>
          <w:szCs w:val="21"/>
        </w:rPr>
        <w:t>和</w:t>
      </w:r>
      <w:r>
        <w:rPr>
          <w:rFonts w:ascii="宋体" w:hAnsi="宋体" w:cs="宋体" w:hint="eastAsia"/>
          <w:bCs/>
          <w:szCs w:val="21"/>
        </w:rPr>
        <w:t>ITSS</w:t>
      </w:r>
      <w:r>
        <w:rPr>
          <w:rFonts w:ascii="宋体" w:hAnsi="宋体" w:cs="宋体" w:hint="eastAsia"/>
          <w:bCs/>
          <w:szCs w:val="21"/>
        </w:rPr>
        <w:t>等行业最佳实践，从信息系统是否具备标准所要求的安全保护设施、安全设施的策略是否达到标准的要求、安全策略是否达到保护的效果三个方面开展差距测评工作。</w:t>
      </w:r>
    </w:p>
    <w:p w:rsidR="006E4FFF" w:rsidRDefault="001008FD">
      <w:pPr>
        <w:spacing w:line="480" w:lineRule="exact"/>
        <w:ind w:firstLine="482"/>
        <w:rPr>
          <w:rFonts w:ascii="宋体" w:hAnsi="宋体" w:cs="宋体"/>
          <w:bCs/>
          <w:szCs w:val="21"/>
        </w:rPr>
      </w:pPr>
      <w:r>
        <w:rPr>
          <w:rFonts w:ascii="宋体" w:hAnsi="宋体" w:cs="宋体" w:hint="eastAsia"/>
          <w:bCs/>
          <w:szCs w:val="21"/>
        </w:rPr>
        <w:t>5</w:t>
      </w:r>
      <w:r>
        <w:rPr>
          <w:rFonts w:ascii="宋体" w:hAnsi="宋体" w:cs="宋体" w:hint="eastAsia"/>
          <w:bCs/>
          <w:szCs w:val="21"/>
        </w:rPr>
        <w:t>、编制测评报告：完成上述测评工作和整改实施后，最后出具符合</w:t>
      </w:r>
      <w:r>
        <w:rPr>
          <w:rFonts w:ascii="宋体" w:hAnsi="宋体" w:cs="宋体" w:hint="eastAsia"/>
          <w:bCs/>
          <w:szCs w:val="21"/>
        </w:rPr>
        <w:t>公安机关要求的网络安全等级保护测评报告。</w:t>
      </w:r>
    </w:p>
    <w:p w:rsidR="006E4FFF" w:rsidRDefault="001008FD">
      <w:pPr>
        <w:spacing w:line="480" w:lineRule="exact"/>
        <w:ind w:firstLine="482"/>
        <w:rPr>
          <w:rFonts w:ascii="宋体" w:hAnsi="宋体" w:cs="宋体"/>
          <w:bCs/>
          <w:szCs w:val="21"/>
        </w:rPr>
      </w:pPr>
      <w:r>
        <w:rPr>
          <w:rFonts w:ascii="宋体" w:hAnsi="宋体" w:cs="宋体" w:hint="eastAsia"/>
          <w:bCs/>
          <w:szCs w:val="21"/>
        </w:rPr>
        <w:t>6</w:t>
      </w:r>
      <w:r>
        <w:rPr>
          <w:rFonts w:ascii="宋体" w:hAnsi="宋体" w:cs="宋体" w:hint="eastAsia"/>
          <w:bCs/>
          <w:szCs w:val="21"/>
        </w:rPr>
        <w:t>、编制和完善安全管理制度：依据测评标准，对涉及到安全管理差距部分的整改，由成交供应商</w:t>
      </w:r>
      <w:r>
        <w:rPr>
          <w:rFonts w:ascii="宋体" w:hAnsi="宋体" w:cs="宋体" w:hint="eastAsia"/>
          <w:bCs/>
          <w:szCs w:val="21"/>
        </w:rPr>
        <w:lastRenderedPageBreak/>
        <w:t>协助采购人制订和完善各项安全管理制度。</w:t>
      </w:r>
    </w:p>
    <w:p w:rsidR="006E4FFF" w:rsidRDefault="001008FD">
      <w:pPr>
        <w:spacing w:line="480" w:lineRule="exact"/>
        <w:ind w:firstLine="482"/>
        <w:rPr>
          <w:rFonts w:ascii="宋体" w:hAnsi="宋体" w:cs="宋体"/>
          <w:bCs/>
          <w:szCs w:val="21"/>
        </w:rPr>
      </w:pPr>
      <w:r>
        <w:rPr>
          <w:rFonts w:ascii="宋体" w:hAnsi="宋体" w:cs="宋体" w:hint="eastAsia"/>
          <w:bCs/>
          <w:szCs w:val="21"/>
        </w:rPr>
        <w:t>7</w:t>
      </w:r>
      <w:r>
        <w:rPr>
          <w:rFonts w:ascii="宋体" w:hAnsi="宋体" w:cs="宋体" w:hint="eastAsia"/>
          <w:bCs/>
          <w:szCs w:val="21"/>
        </w:rPr>
        <w:t>、协助等级保护整改：根据整改建议书中的建议，由成交供应商协助采购人完成三级等保测评整改工作。整改完成后，成交供应商再次对</w:t>
      </w:r>
      <w:r>
        <w:rPr>
          <w:rFonts w:ascii="宋体" w:hAnsi="宋体" w:cs="宋体" w:hint="eastAsia"/>
          <w:bCs/>
          <w:szCs w:val="21"/>
        </w:rPr>
        <w:t>淮北市工程建设项目审批管理系统优化升级项目</w:t>
      </w:r>
      <w:r>
        <w:rPr>
          <w:rFonts w:ascii="宋体" w:hAnsi="宋体" w:cs="宋体" w:hint="eastAsia"/>
          <w:bCs/>
          <w:szCs w:val="21"/>
        </w:rPr>
        <w:t>进行三级等保测评，以验证整改有效性。</w:t>
      </w:r>
    </w:p>
    <w:p w:rsidR="006E4FFF" w:rsidRDefault="001008FD">
      <w:pPr>
        <w:spacing w:line="480" w:lineRule="exact"/>
        <w:ind w:firstLine="482"/>
        <w:rPr>
          <w:rFonts w:ascii="宋体" w:hAnsi="宋体" w:cs="宋体"/>
          <w:bCs/>
          <w:szCs w:val="21"/>
        </w:rPr>
      </w:pPr>
      <w:r>
        <w:rPr>
          <w:rFonts w:ascii="宋体" w:hAnsi="宋体" w:cs="宋体" w:hint="eastAsia"/>
          <w:bCs/>
          <w:szCs w:val="21"/>
        </w:rPr>
        <w:t>8</w:t>
      </w:r>
      <w:r>
        <w:rPr>
          <w:rFonts w:ascii="宋体" w:hAnsi="宋体" w:cs="宋体" w:hint="eastAsia"/>
          <w:bCs/>
          <w:szCs w:val="21"/>
        </w:rPr>
        <w:t>、形成等级测评结论及测评报告提交：完成上述三级等保测评工作和整改后，由成交供应商出具符合公安机关要求的《等级保护测评报告》并报市公安局网安支队。</w:t>
      </w:r>
    </w:p>
    <w:p w:rsidR="006E4FFF" w:rsidRDefault="001008FD">
      <w:pPr>
        <w:spacing w:line="480" w:lineRule="exact"/>
        <w:ind w:firstLine="482"/>
        <w:rPr>
          <w:rFonts w:ascii="宋体" w:hAnsi="宋体" w:cs="宋体"/>
          <w:b/>
        </w:rPr>
      </w:pPr>
      <w:r>
        <w:rPr>
          <w:rFonts w:ascii="宋体" w:hAnsi="宋体" w:cs="宋体" w:hint="eastAsia"/>
          <w:b/>
        </w:rPr>
        <w:t>六、评测时间要求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在合同签署且具备测试条件后</w:t>
      </w:r>
      <w:r>
        <w:rPr>
          <w:rFonts w:ascii="宋体" w:hAnsi="宋体" w:cs="宋体" w:hint="eastAsia"/>
          <w:bCs/>
          <w:szCs w:val="21"/>
        </w:rPr>
        <w:t>40</w:t>
      </w:r>
      <w:r>
        <w:rPr>
          <w:rFonts w:ascii="宋体" w:hAnsi="宋体" w:cs="宋体" w:hint="eastAsia"/>
          <w:bCs/>
          <w:szCs w:val="21"/>
        </w:rPr>
        <w:t>个工作日内完成评测工作（问题整改时间除外）。</w:t>
      </w:r>
    </w:p>
    <w:p w:rsidR="006E4FFF" w:rsidRDefault="006E4FFF">
      <w:pPr>
        <w:spacing w:line="480" w:lineRule="exact"/>
        <w:ind w:firstLine="482"/>
        <w:rPr>
          <w:rFonts w:ascii="宋体" w:hAnsi="宋体" w:cs="宋体"/>
          <w:bCs/>
          <w:szCs w:val="21"/>
        </w:rPr>
      </w:pPr>
    </w:p>
    <w:p w:rsidR="006E4FFF" w:rsidRDefault="001008FD">
      <w:pPr>
        <w:spacing w:line="480" w:lineRule="exact"/>
        <w:ind w:firstLine="482"/>
        <w:rPr>
          <w:rFonts w:ascii="宋体" w:hAnsi="宋体" w:cs="宋体"/>
          <w:b/>
        </w:rPr>
      </w:pPr>
      <w:r>
        <w:rPr>
          <w:rFonts w:ascii="宋体" w:hAnsi="宋体" w:cs="宋体" w:hint="eastAsia"/>
          <w:b/>
        </w:rPr>
        <w:t>七、测评服务交付</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708"/>
        <w:gridCol w:w="5364"/>
      </w:tblGrid>
      <w:tr w:rsidR="006E4FFF">
        <w:trPr>
          <w:trHeight w:val="354"/>
          <w:jc w:val="center"/>
        </w:trPr>
        <w:tc>
          <w:tcPr>
            <w:tcW w:w="3168" w:type="dxa"/>
            <w:tcBorders>
              <w:top w:val="single" w:sz="4" w:space="0" w:color="auto"/>
              <w:left w:val="single" w:sz="4" w:space="0" w:color="auto"/>
              <w:bottom w:val="single" w:sz="6" w:space="0" w:color="auto"/>
              <w:right w:val="single" w:sz="6" w:space="0" w:color="auto"/>
            </w:tcBorders>
            <w:shd w:val="clear" w:color="auto" w:fill="F2F2F2"/>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时间段</w:t>
            </w:r>
          </w:p>
        </w:tc>
        <w:tc>
          <w:tcPr>
            <w:tcW w:w="4583" w:type="dxa"/>
            <w:tcBorders>
              <w:top w:val="single" w:sz="4" w:space="0" w:color="auto"/>
              <w:left w:val="single" w:sz="6" w:space="0" w:color="auto"/>
              <w:bottom w:val="single" w:sz="6" w:space="0" w:color="auto"/>
              <w:right w:val="single" w:sz="4" w:space="0" w:color="auto"/>
            </w:tcBorders>
            <w:shd w:val="clear" w:color="auto" w:fill="F2F2F2"/>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提交文档</w:t>
            </w:r>
          </w:p>
        </w:tc>
      </w:tr>
      <w:tr w:rsidR="006E4FFF">
        <w:trPr>
          <w:trHeight w:val="570"/>
          <w:jc w:val="center"/>
        </w:trPr>
        <w:tc>
          <w:tcPr>
            <w:tcW w:w="3168" w:type="dxa"/>
            <w:tcBorders>
              <w:top w:val="single" w:sz="6" w:space="0" w:color="auto"/>
              <w:left w:val="single" w:sz="4" w:space="0" w:color="auto"/>
              <w:bottom w:val="single" w:sz="6" w:space="0" w:color="auto"/>
              <w:right w:val="single" w:sz="6" w:space="0" w:color="auto"/>
            </w:tcBorders>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签订合同后</w:t>
            </w:r>
          </w:p>
        </w:tc>
        <w:tc>
          <w:tcPr>
            <w:tcW w:w="4583" w:type="dxa"/>
            <w:tcBorders>
              <w:top w:val="single" w:sz="6" w:space="0" w:color="auto"/>
              <w:left w:val="single" w:sz="6" w:space="0" w:color="auto"/>
              <w:bottom w:val="single" w:sz="6" w:space="0" w:color="auto"/>
              <w:right w:val="single" w:sz="4" w:space="0" w:color="auto"/>
            </w:tcBorders>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《测评服务技术方案》</w:t>
            </w:r>
          </w:p>
          <w:p w:rsidR="006E4FFF" w:rsidRDefault="001008FD">
            <w:pPr>
              <w:spacing w:line="480" w:lineRule="exact"/>
              <w:ind w:firstLine="482"/>
              <w:rPr>
                <w:rFonts w:ascii="宋体" w:hAnsi="宋体" w:cs="宋体"/>
                <w:bCs/>
                <w:szCs w:val="21"/>
              </w:rPr>
            </w:pPr>
            <w:r>
              <w:rPr>
                <w:rFonts w:ascii="宋体" w:hAnsi="宋体" w:cs="宋体" w:hint="eastAsia"/>
                <w:bCs/>
                <w:szCs w:val="21"/>
              </w:rPr>
              <w:t>《测评服务工作计划表》</w:t>
            </w:r>
          </w:p>
        </w:tc>
      </w:tr>
      <w:tr w:rsidR="006E4FFF">
        <w:trPr>
          <w:trHeight w:val="587"/>
          <w:jc w:val="center"/>
        </w:trPr>
        <w:tc>
          <w:tcPr>
            <w:tcW w:w="3168" w:type="dxa"/>
            <w:tcBorders>
              <w:top w:val="single" w:sz="6" w:space="0" w:color="auto"/>
              <w:left w:val="single" w:sz="4" w:space="0" w:color="auto"/>
              <w:bottom w:val="single" w:sz="6" w:space="0" w:color="auto"/>
              <w:right w:val="single" w:sz="6" w:space="0" w:color="auto"/>
            </w:tcBorders>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差距测评阶段</w:t>
            </w:r>
          </w:p>
        </w:tc>
        <w:tc>
          <w:tcPr>
            <w:tcW w:w="4583" w:type="dxa"/>
            <w:tcBorders>
              <w:top w:val="single" w:sz="6" w:space="0" w:color="auto"/>
              <w:left w:val="single" w:sz="6" w:space="0" w:color="auto"/>
              <w:bottom w:val="single" w:sz="6" w:space="0" w:color="auto"/>
              <w:right w:val="single" w:sz="4" w:space="0" w:color="auto"/>
            </w:tcBorders>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《等级保护差距分析报告》</w:t>
            </w:r>
          </w:p>
          <w:p w:rsidR="006E4FFF" w:rsidRDefault="001008FD">
            <w:pPr>
              <w:spacing w:line="480" w:lineRule="exact"/>
              <w:ind w:firstLine="482"/>
              <w:rPr>
                <w:rFonts w:ascii="宋体" w:hAnsi="宋体" w:cs="宋体"/>
                <w:bCs/>
                <w:szCs w:val="21"/>
              </w:rPr>
            </w:pPr>
            <w:r>
              <w:rPr>
                <w:rFonts w:ascii="宋体" w:hAnsi="宋体" w:cs="宋体" w:hint="eastAsia"/>
                <w:bCs/>
                <w:szCs w:val="21"/>
              </w:rPr>
              <w:t>《整改建议书》</w:t>
            </w:r>
          </w:p>
          <w:p w:rsidR="006E4FFF" w:rsidRDefault="001008FD">
            <w:pPr>
              <w:spacing w:line="480" w:lineRule="exact"/>
              <w:ind w:firstLine="482"/>
              <w:rPr>
                <w:rFonts w:ascii="宋体" w:hAnsi="宋体" w:cs="宋体"/>
                <w:bCs/>
                <w:szCs w:val="21"/>
              </w:rPr>
            </w:pPr>
            <w:r>
              <w:rPr>
                <w:rFonts w:ascii="宋体" w:hAnsi="宋体" w:cs="宋体" w:hint="eastAsia"/>
                <w:bCs/>
                <w:szCs w:val="21"/>
              </w:rPr>
              <w:t>符合等级保护要求的各项信息安全管理制度</w:t>
            </w:r>
          </w:p>
        </w:tc>
      </w:tr>
      <w:tr w:rsidR="006E4FFF">
        <w:trPr>
          <w:trHeight w:val="442"/>
          <w:jc w:val="center"/>
        </w:trPr>
        <w:tc>
          <w:tcPr>
            <w:tcW w:w="3168" w:type="dxa"/>
            <w:tcBorders>
              <w:top w:val="single" w:sz="6" w:space="0" w:color="auto"/>
              <w:left w:val="single" w:sz="4" w:space="0" w:color="auto"/>
              <w:bottom w:val="single" w:sz="4" w:space="0" w:color="auto"/>
              <w:right w:val="single" w:sz="6" w:space="0" w:color="auto"/>
            </w:tcBorders>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等保测评验收</w:t>
            </w:r>
          </w:p>
        </w:tc>
        <w:tc>
          <w:tcPr>
            <w:tcW w:w="4583" w:type="dxa"/>
            <w:tcBorders>
              <w:top w:val="single" w:sz="6" w:space="0" w:color="auto"/>
              <w:left w:val="single" w:sz="6" w:space="0" w:color="auto"/>
              <w:bottom w:val="single" w:sz="4" w:space="0" w:color="auto"/>
              <w:right w:val="single" w:sz="4" w:space="0" w:color="auto"/>
            </w:tcBorders>
            <w:vAlign w:val="center"/>
          </w:tcPr>
          <w:p w:rsidR="006E4FFF" w:rsidRDefault="001008FD">
            <w:pPr>
              <w:spacing w:line="480" w:lineRule="exact"/>
              <w:ind w:firstLine="482"/>
              <w:rPr>
                <w:rFonts w:ascii="宋体" w:hAnsi="宋体" w:cs="宋体"/>
                <w:bCs/>
                <w:szCs w:val="21"/>
              </w:rPr>
            </w:pPr>
            <w:r>
              <w:rPr>
                <w:rFonts w:ascii="宋体" w:hAnsi="宋体" w:cs="宋体" w:hint="eastAsia"/>
                <w:bCs/>
                <w:szCs w:val="21"/>
              </w:rPr>
              <w:t>符合公安机关要求的《等级保护测评报告》</w:t>
            </w:r>
          </w:p>
        </w:tc>
      </w:tr>
    </w:tbl>
    <w:p w:rsidR="006E4FFF" w:rsidRDefault="001008FD">
      <w:pPr>
        <w:spacing w:line="480" w:lineRule="exact"/>
        <w:ind w:firstLine="482"/>
        <w:rPr>
          <w:rFonts w:ascii="宋体" w:hAnsi="宋体" w:cs="宋体"/>
          <w:b/>
        </w:rPr>
      </w:pPr>
      <w:r>
        <w:rPr>
          <w:rFonts w:ascii="宋体" w:hAnsi="宋体" w:cs="宋体" w:hint="eastAsia"/>
          <w:b/>
        </w:rPr>
        <w:t>八、测评原则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本次信息安全等级保护测评实施方案设计与具体实施应满足以下原则：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1</w:t>
      </w:r>
      <w:r>
        <w:rPr>
          <w:rFonts w:ascii="宋体" w:hAnsi="宋体" w:cs="宋体" w:hint="eastAsia"/>
          <w:bCs/>
          <w:szCs w:val="21"/>
        </w:rPr>
        <w:t>、标准性原则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测评方案的设计与实施应依据国家等级保护的相关标准进行。</w:t>
      </w:r>
    </w:p>
    <w:p w:rsidR="006E4FFF" w:rsidRDefault="001008FD">
      <w:pPr>
        <w:spacing w:line="480" w:lineRule="exact"/>
        <w:ind w:firstLine="482"/>
        <w:rPr>
          <w:rFonts w:ascii="宋体" w:hAnsi="宋体" w:cs="宋体"/>
          <w:bCs/>
          <w:szCs w:val="21"/>
        </w:rPr>
      </w:pPr>
      <w:r>
        <w:rPr>
          <w:rFonts w:ascii="宋体" w:hAnsi="宋体" w:cs="宋体" w:hint="eastAsia"/>
          <w:bCs/>
          <w:szCs w:val="21"/>
        </w:rPr>
        <w:t>2</w:t>
      </w:r>
      <w:r>
        <w:rPr>
          <w:rFonts w:ascii="宋体" w:hAnsi="宋体" w:cs="宋体" w:hint="eastAsia"/>
          <w:bCs/>
          <w:szCs w:val="21"/>
        </w:rPr>
        <w:t>、可控性原则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测评服务的进度要跟上进度表的安排，保证采购人对于测评工作的可控性。</w:t>
      </w:r>
    </w:p>
    <w:p w:rsidR="006E4FFF" w:rsidRDefault="001008FD">
      <w:pPr>
        <w:spacing w:line="480" w:lineRule="exact"/>
        <w:ind w:firstLine="482"/>
        <w:rPr>
          <w:rFonts w:ascii="宋体" w:hAnsi="宋体" w:cs="宋体"/>
          <w:bCs/>
          <w:szCs w:val="21"/>
        </w:rPr>
      </w:pPr>
      <w:r>
        <w:rPr>
          <w:rFonts w:ascii="宋体" w:hAnsi="宋体" w:cs="宋体" w:hint="eastAsia"/>
          <w:bCs/>
          <w:szCs w:val="21"/>
        </w:rPr>
        <w:t>3</w:t>
      </w:r>
      <w:r>
        <w:rPr>
          <w:rFonts w:ascii="宋体" w:hAnsi="宋体" w:cs="宋体" w:hint="eastAsia"/>
          <w:bCs/>
          <w:szCs w:val="21"/>
        </w:rPr>
        <w:t>、整体性原则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测评的范围和内容应当整体全面，包括国家等级保护相关要求涉及的各个层面。</w:t>
      </w:r>
    </w:p>
    <w:p w:rsidR="006E4FFF" w:rsidRDefault="001008FD">
      <w:pPr>
        <w:spacing w:line="480" w:lineRule="exact"/>
        <w:ind w:firstLine="482"/>
        <w:rPr>
          <w:rFonts w:ascii="宋体" w:hAnsi="宋体" w:cs="宋体"/>
          <w:bCs/>
          <w:szCs w:val="21"/>
        </w:rPr>
      </w:pPr>
      <w:r>
        <w:rPr>
          <w:rFonts w:ascii="宋体" w:hAnsi="宋体" w:cs="宋体" w:hint="eastAsia"/>
          <w:bCs/>
          <w:szCs w:val="21"/>
        </w:rPr>
        <w:t>4</w:t>
      </w:r>
      <w:r>
        <w:rPr>
          <w:rFonts w:ascii="宋体" w:hAnsi="宋体" w:cs="宋体" w:hint="eastAsia"/>
          <w:bCs/>
          <w:szCs w:val="21"/>
        </w:rPr>
        <w:t>、客观性和公正性原则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在最小主观判断情形下，按照评估双方相互认可的评估方案，基于明确定义的测评方式和解释，实施评估活动。</w:t>
      </w:r>
    </w:p>
    <w:p w:rsidR="006E4FFF" w:rsidRDefault="001008FD">
      <w:pPr>
        <w:spacing w:line="480" w:lineRule="exact"/>
        <w:ind w:firstLine="482"/>
        <w:rPr>
          <w:rFonts w:ascii="宋体" w:hAnsi="宋体" w:cs="宋体"/>
          <w:bCs/>
          <w:szCs w:val="21"/>
        </w:rPr>
      </w:pPr>
      <w:r>
        <w:rPr>
          <w:rFonts w:ascii="宋体" w:hAnsi="宋体" w:cs="宋体" w:hint="eastAsia"/>
          <w:bCs/>
          <w:szCs w:val="21"/>
        </w:rPr>
        <w:lastRenderedPageBreak/>
        <w:t>5</w:t>
      </w:r>
      <w:r>
        <w:rPr>
          <w:rFonts w:ascii="宋体" w:hAnsi="宋体" w:cs="宋体" w:hint="eastAsia"/>
          <w:bCs/>
          <w:szCs w:val="21"/>
        </w:rPr>
        <w:t>、保密原则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在测评过程中，需严格遵循保密原则，对服务过程中涉及到的任何用户信息</w:t>
      </w:r>
      <w:r>
        <w:rPr>
          <w:rFonts w:ascii="宋体" w:hAnsi="宋体" w:cs="宋体" w:hint="eastAsia"/>
          <w:bCs/>
          <w:szCs w:val="21"/>
        </w:rPr>
        <w:t>未经允许不向其他任何第三方泄漏，以及不得利用这些信息损害采购人利益。</w:t>
      </w:r>
    </w:p>
    <w:p w:rsidR="006E4FFF" w:rsidRDefault="001008FD">
      <w:pPr>
        <w:spacing w:line="480" w:lineRule="exact"/>
        <w:ind w:firstLine="482"/>
        <w:rPr>
          <w:rFonts w:ascii="宋体" w:hAnsi="宋体" w:cs="宋体"/>
          <w:bCs/>
          <w:szCs w:val="21"/>
        </w:rPr>
      </w:pPr>
      <w:r>
        <w:rPr>
          <w:rFonts w:ascii="宋体" w:hAnsi="宋体" w:cs="宋体" w:hint="eastAsia"/>
          <w:bCs/>
          <w:szCs w:val="21"/>
        </w:rPr>
        <w:t>6</w:t>
      </w:r>
      <w:r>
        <w:rPr>
          <w:rFonts w:ascii="宋体" w:hAnsi="宋体" w:cs="宋体" w:hint="eastAsia"/>
          <w:bCs/>
          <w:szCs w:val="21"/>
        </w:rPr>
        <w:t>、互动原则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在整个测评过程中，强调采购人的互动参与，每个阶段都能够及时根据采购人的要求和实际情况对测评的内容、方式做出相关调整，进而更好的进行风险评估工作。</w:t>
      </w:r>
    </w:p>
    <w:p w:rsidR="006E4FFF" w:rsidRDefault="001008FD">
      <w:pPr>
        <w:spacing w:line="480" w:lineRule="exact"/>
        <w:ind w:firstLine="482"/>
        <w:rPr>
          <w:rFonts w:ascii="宋体" w:hAnsi="宋体" w:cs="宋体"/>
          <w:bCs/>
          <w:szCs w:val="21"/>
        </w:rPr>
      </w:pPr>
      <w:r>
        <w:rPr>
          <w:rFonts w:ascii="宋体" w:hAnsi="宋体" w:cs="宋体" w:hint="eastAsia"/>
          <w:bCs/>
          <w:szCs w:val="21"/>
        </w:rPr>
        <w:t>7</w:t>
      </w:r>
      <w:r>
        <w:rPr>
          <w:rFonts w:ascii="宋体" w:hAnsi="宋体" w:cs="宋体" w:hint="eastAsia"/>
          <w:bCs/>
          <w:szCs w:val="21"/>
        </w:rPr>
        <w:t>、最小影响原则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测评工作应该尽可能小地影响</w:t>
      </w:r>
      <w:r>
        <w:rPr>
          <w:rFonts w:ascii="宋体" w:hAnsi="宋体" w:cs="宋体" w:hint="eastAsia"/>
          <w:bCs/>
          <w:szCs w:val="21"/>
        </w:rPr>
        <w:t>淮北市工程建设项目审批管理系统优化升级项目</w:t>
      </w:r>
      <w:r>
        <w:rPr>
          <w:rFonts w:ascii="宋体" w:hAnsi="宋体" w:cs="宋体" w:hint="eastAsia"/>
          <w:bCs/>
          <w:szCs w:val="21"/>
        </w:rPr>
        <w:t>的正常运行，不能对业务的正常运行产生明显的影响（包括系统性能明显下降、网络阻塞、服务中断等），如无法避免，则应预先做出说明并经采购人同意后实施。</w:t>
      </w:r>
    </w:p>
    <w:p w:rsidR="006E4FFF" w:rsidRDefault="001008FD">
      <w:pPr>
        <w:spacing w:line="480" w:lineRule="exact"/>
        <w:ind w:firstLine="482"/>
        <w:rPr>
          <w:rFonts w:ascii="宋体" w:hAnsi="宋体" w:cs="宋体"/>
          <w:bCs/>
          <w:szCs w:val="21"/>
        </w:rPr>
      </w:pPr>
      <w:r>
        <w:rPr>
          <w:rFonts w:ascii="宋体" w:hAnsi="宋体" w:cs="宋体" w:hint="eastAsia"/>
          <w:bCs/>
          <w:szCs w:val="21"/>
        </w:rPr>
        <w:t>8</w:t>
      </w:r>
      <w:r>
        <w:rPr>
          <w:rFonts w:ascii="宋体" w:hAnsi="宋体" w:cs="宋体" w:hint="eastAsia"/>
          <w:bCs/>
          <w:szCs w:val="21"/>
        </w:rPr>
        <w:t>、规范性原则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信息安全等级保护测评服务的实施必须由专业的测评服务人员依照规范的操作流程进行，对操作过程和结果要有相应的记录，并提供完整的服务报告。</w:t>
      </w:r>
    </w:p>
    <w:p w:rsidR="006E4FFF" w:rsidRDefault="001008FD">
      <w:pPr>
        <w:spacing w:line="480" w:lineRule="exact"/>
        <w:ind w:firstLine="482"/>
        <w:rPr>
          <w:rFonts w:ascii="宋体" w:hAnsi="宋体" w:cs="宋体"/>
          <w:bCs/>
          <w:szCs w:val="21"/>
        </w:rPr>
      </w:pPr>
      <w:r>
        <w:rPr>
          <w:rFonts w:ascii="宋体" w:hAnsi="宋体" w:cs="宋体" w:hint="eastAsia"/>
          <w:bCs/>
          <w:szCs w:val="21"/>
        </w:rPr>
        <w:t>9</w:t>
      </w:r>
      <w:r>
        <w:rPr>
          <w:rFonts w:ascii="宋体" w:hAnsi="宋体" w:cs="宋体" w:hint="eastAsia"/>
          <w:bCs/>
          <w:szCs w:val="21"/>
        </w:rPr>
        <w:t>、质量保障原则</w:t>
      </w:r>
    </w:p>
    <w:p w:rsidR="006E4FFF" w:rsidRDefault="001008FD">
      <w:pPr>
        <w:spacing w:line="480" w:lineRule="exact"/>
        <w:ind w:firstLine="482"/>
        <w:rPr>
          <w:rFonts w:ascii="宋体" w:hAnsi="宋体" w:cs="宋体"/>
          <w:bCs/>
          <w:szCs w:val="21"/>
        </w:rPr>
      </w:pPr>
      <w:r>
        <w:rPr>
          <w:rFonts w:ascii="宋体" w:hAnsi="宋体" w:cs="宋体" w:hint="eastAsia"/>
          <w:bCs/>
          <w:szCs w:val="21"/>
        </w:rPr>
        <w:t>在整个测评过程中，须特别重视项目质量管理。项目的实施将严格按照项目实施方案和流程进行，并由项目协调小组从中监督，控制项目的进度和质量。</w:t>
      </w:r>
    </w:p>
    <w:p w:rsidR="006E4FFF" w:rsidRDefault="001008FD">
      <w:pPr>
        <w:spacing w:line="480" w:lineRule="exact"/>
        <w:ind w:firstLine="482"/>
        <w:rPr>
          <w:rFonts w:ascii="宋体" w:hAnsi="宋体" w:cs="宋体"/>
          <w:bCs/>
          <w:szCs w:val="21"/>
        </w:rPr>
      </w:pPr>
      <w:r>
        <w:rPr>
          <w:rFonts w:ascii="宋体" w:hAnsi="宋体" w:cs="宋体" w:hint="eastAsia"/>
          <w:bCs/>
          <w:szCs w:val="21"/>
        </w:rPr>
        <w:t>供应商应严格依照上述原则和国家等级保护相关标准开展项目实施工作。</w:t>
      </w:r>
    </w:p>
    <w:p w:rsidR="006E4FFF" w:rsidRDefault="001008FD">
      <w:pPr>
        <w:spacing w:line="480" w:lineRule="exact"/>
        <w:ind w:firstLine="482"/>
        <w:rPr>
          <w:rFonts w:ascii="宋体" w:hAnsi="宋体" w:cs="宋体"/>
          <w:b/>
        </w:rPr>
      </w:pPr>
      <w:r>
        <w:rPr>
          <w:rFonts w:ascii="宋体" w:hAnsi="宋体" w:cs="宋体" w:hint="eastAsia"/>
          <w:b/>
        </w:rPr>
        <w:t>九、测评要求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1</w:t>
      </w:r>
      <w:r>
        <w:rPr>
          <w:rFonts w:ascii="宋体" w:hAnsi="宋体" w:cs="宋体" w:hint="eastAsia"/>
          <w:bCs/>
          <w:szCs w:val="21"/>
        </w:rPr>
        <w:t>、成交供应商应在对采购人系统详细了解的基础上，编制针对性的等级保护测评整体实施方案，包括项目概述、等保测评范围和内容、项目实施流程、测试过程中需使用测试设备清单、时间安排、阶段性文档提交和验收标准等。</w:t>
      </w:r>
    </w:p>
    <w:p w:rsidR="006E4FFF" w:rsidRDefault="001008FD">
      <w:pPr>
        <w:spacing w:line="480" w:lineRule="exact"/>
        <w:ind w:firstLine="482"/>
        <w:rPr>
          <w:rFonts w:ascii="宋体" w:hAnsi="宋体" w:cs="宋体"/>
          <w:bCs/>
          <w:szCs w:val="21"/>
        </w:rPr>
      </w:pPr>
      <w:r>
        <w:rPr>
          <w:rFonts w:ascii="宋体" w:hAnsi="宋体" w:cs="宋体" w:hint="eastAsia"/>
          <w:bCs/>
          <w:szCs w:val="21"/>
        </w:rPr>
        <w:t>2</w:t>
      </w:r>
      <w:r>
        <w:rPr>
          <w:rFonts w:ascii="宋体" w:hAnsi="宋体" w:cs="宋体" w:hint="eastAsia"/>
          <w:bCs/>
          <w:szCs w:val="21"/>
        </w:rPr>
        <w:t>、成交供应商应在测评服务开始前提交测评人员的组成、资质及各自职责的划分，配置有经验的测评人员进行本次等级保护测评工作。</w:t>
      </w:r>
    </w:p>
    <w:p w:rsidR="006E4FFF" w:rsidRDefault="001008FD">
      <w:pPr>
        <w:spacing w:line="480" w:lineRule="exact"/>
        <w:ind w:firstLine="482"/>
        <w:rPr>
          <w:rFonts w:ascii="宋体" w:hAnsi="宋体" w:cs="宋体"/>
          <w:bCs/>
          <w:szCs w:val="21"/>
        </w:rPr>
      </w:pPr>
      <w:r>
        <w:rPr>
          <w:rFonts w:ascii="宋体" w:hAnsi="宋体" w:cs="宋体" w:hint="eastAsia"/>
          <w:bCs/>
          <w:szCs w:val="21"/>
        </w:rPr>
        <w:t>3</w:t>
      </w:r>
      <w:r>
        <w:rPr>
          <w:rFonts w:ascii="宋体" w:hAnsi="宋体" w:cs="宋体" w:hint="eastAsia"/>
          <w:bCs/>
          <w:szCs w:val="21"/>
        </w:rPr>
        <w:t>、本次等级保护测评实施过程中所使用到的各种工具软件由成交供应商推荐，经采购人确认后由成交供应商提供并在测评中使用。在投标文件中应详细描述所使用的安全测评工具（软硬件型号、功能和性能描述</w:t>
      </w:r>
      <w:r>
        <w:rPr>
          <w:rFonts w:ascii="宋体" w:hAnsi="宋体" w:cs="宋体" w:hint="eastAsia"/>
          <w:bCs/>
          <w:szCs w:val="21"/>
        </w:rPr>
        <w:t>）、使用的方式和时间、对环境和平台的要求以及使用可能对系统造成的风险等。</w:t>
      </w:r>
    </w:p>
    <w:p w:rsidR="006E4FFF" w:rsidRDefault="001008FD">
      <w:pPr>
        <w:spacing w:line="480" w:lineRule="exact"/>
        <w:ind w:firstLine="482"/>
        <w:rPr>
          <w:rFonts w:ascii="宋体" w:hAnsi="宋体" w:cs="宋体"/>
          <w:bCs/>
          <w:szCs w:val="21"/>
        </w:rPr>
      </w:pPr>
      <w:r>
        <w:rPr>
          <w:rFonts w:ascii="宋体" w:hAnsi="宋体" w:cs="宋体" w:hint="eastAsia"/>
          <w:bCs/>
          <w:szCs w:val="21"/>
        </w:rPr>
        <w:t>4</w:t>
      </w:r>
      <w:r>
        <w:rPr>
          <w:rFonts w:ascii="宋体" w:hAnsi="宋体" w:cs="宋体" w:hint="eastAsia"/>
          <w:bCs/>
          <w:szCs w:val="21"/>
        </w:rPr>
        <w:t>、对于在测评过程中采用的测评方法、测评所使用的工具、测评所覆盖的各方面，需要符合信息安全等级保护主管部门要求，包括但不仅仅包括网络隐患检测工具、数据库漏洞检测工具等。</w:t>
      </w:r>
    </w:p>
    <w:p w:rsidR="006E4FFF" w:rsidRDefault="001008FD">
      <w:pPr>
        <w:spacing w:line="480" w:lineRule="exact"/>
        <w:ind w:firstLine="482"/>
        <w:rPr>
          <w:rFonts w:ascii="宋体" w:hAnsi="宋体" w:cs="宋体"/>
          <w:bCs/>
          <w:szCs w:val="21"/>
        </w:rPr>
      </w:pPr>
      <w:r>
        <w:rPr>
          <w:rFonts w:ascii="宋体" w:hAnsi="宋体" w:cs="宋体" w:hint="eastAsia"/>
          <w:bCs/>
          <w:szCs w:val="21"/>
        </w:rPr>
        <w:t>5</w:t>
      </w:r>
      <w:r>
        <w:rPr>
          <w:rFonts w:ascii="宋体" w:hAnsi="宋体" w:cs="宋体" w:hint="eastAsia"/>
          <w:bCs/>
          <w:szCs w:val="21"/>
        </w:rPr>
        <w:t>、成交供应商应详细描述需要的运行环境的具体要求。</w:t>
      </w:r>
    </w:p>
    <w:p w:rsidR="006E4FFF" w:rsidRDefault="001008FD">
      <w:pPr>
        <w:spacing w:line="480" w:lineRule="exact"/>
        <w:ind w:firstLine="482"/>
        <w:rPr>
          <w:rFonts w:ascii="宋体" w:hAnsi="宋体" w:cs="宋体"/>
          <w:bCs/>
          <w:szCs w:val="21"/>
        </w:rPr>
      </w:pPr>
      <w:r>
        <w:rPr>
          <w:rFonts w:ascii="宋体" w:hAnsi="宋体" w:cs="宋体" w:hint="eastAsia"/>
          <w:bCs/>
          <w:szCs w:val="21"/>
        </w:rPr>
        <w:lastRenderedPageBreak/>
        <w:t>6</w:t>
      </w:r>
      <w:r>
        <w:rPr>
          <w:rFonts w:ascii="宋体" w:hAnsi="宋体" w:cs="宋体" w:hint="eastAsia"/>
          <w:bCs/>
          <w:szCs w:val="21"/>
        </w:rPr>
        <w:t>、项目完成后必须提交完整的技术文档、测评报告、整改建议等。</w:t>
      </w:r>
    </w:p>
    <w:p w:rsidR="006E4FFF" w:rsidRDefault="001008FD">
      <w:pPr>
        <w:spacing w:line="480" w:lineRule="exact"/>
        <w:ind w:firstLine="482"/>
        <w:rPr>
          <w:rFonts w:ascii="宋体" w:hAnsi="宋体" w:cs="宋体"/>
          <w:b/>
        </w:rPr>
      </w:pPr>
      <w:r>
        <w:rPr>
          <w:rFonts w:ascii="宋体" w:hAnsi="宋体" w:cs="宋体" w:hint="eastAsia"/>
          <w:b/>
        </w:rPr>
        <w:t>十、实施要求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1</w:t>
      </w:r>
      <w:r>
        <w:rPr>
          <w:rFonts w:ascii="宋体" w:hAnsi="宋体" w:cs="宋体" w:hint="eastAsia"/>
          <w:bCs/>
          <w:szCs w:val="21"/>
        </w:rPr>
        <w:t>、成交供应商应保证投标项目在采购人条件成熟时应立即开展实施。</w:t>
      </w:r>
    </w:p>
    <w:p w:rsidR="006E4FFF" w:rsidRDefault="001008FD">
      <w:pPr>
        <w:spacing w:line="480" w:lineRule="exact"/>
        <w:ind w:firstLine="482"/>
        <w:rPr>
          <w:rFonts w:ascii="宋体" w:hAnsi="宋体" w:cs="宋体"/>
          <w:bCs/>
          <w:szCs w:val="21"/>
        </w:rPr>
      </w:pPr>
      <w:r>
        <w:rPr>
          <w:rFonts w:ascii="宋体" w:hAnsi="宋体" w:cs="宋体" w:hint="eastAsia"/>
          <w:bCs/>
          <w:szCs w:val="21"/>
        </w:rPr>
        <w:t>2</w:t>
      </w:r>
      <w:r>
        <w:rPr>
          <w:rFonts w:ascii="宋体" w:hAnsi="宋体" w:cs="宋体" w:hint="eastAsia"/>
          <w:bCs/>
          <w:szCs w:val="21"/>
        </w:rPr>
        <w:t>、成交供应商在项目实施过程中应服从采购人的统一领导和协调，且采购人有权裁决</w:t>
      </w:r>
      <w:r>
        <w:rPr>
          <w:rFonts w:ascii="宋体" w:hAnsi="宋体" w:cs="宋体" w:hint="eastAsia"/>
          <w:bCs/>
          <w:szCs w:val="21"/>
        </w:rPr>
        <w:t>成交供应商的责任范围，成交供应商必须执行，在限定的时间内解决问题。如果成交供应商不能按时完成测评内容，则采购人有权中止项目、索赔或拒付款项。</w:t>
      </w:r>
    </w:p>
    <w:p w:rsidR="006E4FFF" w:rsidRDefault="001008FD">
      <w:pPr>
        <w:spacing w:line="480" w:lineRule="exact"/>
        <w:ind w:firstLine="482"/>
        <w:rPr>
          <w:rFonts w:ascii="宋体" w:hAnsi="宋体" w:cs="宋体"/>
          <w:bCs/>
          <w:szCs w:val="21"/>
        </w:rPr>
      </w:pPr>
      <w:r>
        <w:rPr>
          <w:rFonts w:ascii="宋体" w:hAnsi="宋体" w:cs="宋体" w:hint="eastAsia"/>
          <w:bCs/>
          <w:szCs w:val="21"/>
        </w:rPr>
        <w:t>3</w:t>
      </w:r>
      <w:r>
        <w:rPr>
          <w:rFonts w:ascii="宋体" w:hAnsi="宋体" w:cs="宋体" w:hint="eastAsia"/>
          <w:bCs/>
          <w:szCs w:val="21"/>
        </w:rPr>
        <w:t>、成交供应商需根据自己的测评实施经验结合采购人的实际需求进一步细化和完善测评方案，作为测评实施的指导性文件。</w:t>
      </w:r>
    </w:p>
    <w:p w:rsidR="006E4FFF" w:rsidRDefault="001008FD">
      <w:pPr>
        <w:spacing w:line="480" w:lineRule="exact"/>
        <w:ind w:firstLine="482"/>
        <w:rPr>
          <w:rFonts w:ascii="宋体" w:hAnsi="宋体" w:cs="宋体"/>
          <w:bCs/>
          <w:szCs w:val="21"/>
        </w:rPr>
      </w:pPr>
      <w:r>
        <w:rPr>
          <w:rFonts w:ascii="宋体" w:hAnsi="宋体" w:cs="宋体" w:hint="eastAsia"/>
          <w:bCs/>
          <w:szCs w:val="21"/>
        </w:rPr>
        <w:t>4</w:t>
      </w:r>
      <w:r>
        <w:rPr>
          <w:rFonts w:ascii="宋体" w:hAnsi="宋体" w:cs="宋体" w:hint="eastAsia"/>
          <w:bCs/>
          <w:szCs w:val="21"/>
        </w:rPr>
        <w:t>、成交供应商应根据采购人的工作需求、进度要求、实际情况制定详细的项目实施管理规范和项目实施计划，对测评目标、工作任务、阶段性工作、项目组织机构、职责分工、项目进度、质量控制等内容进行详细的说明，以确保测评实施按时保质的完成。</w:t>
      </w:r>
    </w:p>
    <w:p w:rsidR="006E4FFF" w:rsidRDefault="001008FD">
      <w:pPr>
        <w:spacing w:line="480" w:lineRule="exact"/>
        <w:ind w:firstLine="482"/>
        <w:rPr>
          <w:rFonts w:ascii="宋体" w:hAnsi="宋体" w:cs="宋体"/>
          <w:bCs/>
          <w:szCs w:val="21"/>
        </w:rPr>
      </w:pPr>
      <w:r>
        <w:rPr>
          <w:rFonts w:ascii="宋体" w:hAnsi="宋体" w:cs="宋体" w:hint="eastAsia"/>
          <w:bCs/>
          <w:szCs w:val="21"/>
        </w:rPr>
        <w:t>5</w:t>
      </w:r>
      <w:r>
        <w:rPr>
          <w:rFonts w:ascii="宋体" w:hAnsi="宋体" w:cs="宋体" w:hint="eastAsia"/>
          <w:bCs/>
          <w:szCs w:val="21"/>
        </w:rPr>
        <w:t>、成交供应商应负责配合采购人</w:t>
      </w:r>
      <w:r>
        <w:rPr>
          <w:rFonts w:ascii="宋体" w:hAnsi="宋体" w:cs="宋体" w:hint="eastAsia"/>
          <w:bCs/>
          <w:szCs w:val="21"/>
        </w:rPr>
        <w:t>制定相关验收标准，并完成测评实施等验收工作。</w:t>
      </w:r>
    </w:p>
    <w:p w:rsidR="006E4FFF" w:rsidRDefault="001008FD">
      <w:pPr>
        <w:spacing w:line="480" w:lineRule="exact"/>
        <w:ind w:firstLine="482"/>
        <w:rPr>
          <w:rFonts w:ascii="宋体" w:hAnsi="宋体" w:cs="宋体"/>
          <w:bCs/>
          <w:szCs w:val="21"/>
        </w:rPr>
      </w:pPr>
      <w:r>
        <w:rPr>
          <w:rFonts w:ascii="宋体" w:hAnsi="宋体" w:cs="宋体" w:hint="eastAsia"/>
          <w:bCs/>
          <w:szCs w:val="21"/>
        </w:rPr>
        <w:t>6</w:t>
      </w:r>
      <w:r>
        <w:rPr>
          <w:rFonts w:ascii="宋体" w:hAnsi="宋体" w:cs="宋体" w:hint="eastAsia"/>
          <w:bCs/>
          <w:szCs w:val="21"/>
        </w:rPr>
        <w:t>、项目验收完成后，要求成交供应商提供为期一年的技术咨询服务，以保证项目正常运行。</w:t>
      </w:r>
    </w:p>
    <w:p w:rsidR="006E4FFF" w:rsidRDefault="001008FD">
      <w:pPr>
        <w:spacing w:line="480" w:lineRule="exact"/>
        <w:ind w:firstLine="482"/>
        <w:rPr>
          <w:rFonts w:ascii="宋体" w:hAnsi="宋体" w:cs="宋体"/>
          <w:b/>
        </w:rPr>
      </w:pPr>
      <w:r>
        <w:rPr>
          <w:rFonts w:ascii="宋体" w:hAnsi="宋体" w:cs="宋体" w:hint="eastAsia"/>
          <w:b/>
        </w:rPr>
        <w:t>十一、测评机构及测评人员要求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1</w:t>
      </w:r>
      <w:r>
        <w:rPr>
          <w:rFonts w:ascii="宋体" w:hAnsi="宋体" w:cs="宋体" w:hint="eastAsia"/>
          <w:bCs/>
          <w:szCs w:val="21"/>
        </w:rPr>
        <w:t>、成交供应商测评资质要求在中国网络安全等级保护网（</w:t>
      </w:r>
      <w:r>
        <w:rPr>
          <w:rFonts w:ascii="宋体" w:hAnsi="宋体" w:cs="宋体" w:hint="eastAsia"/>
          <w:bCs/>
          <w:szCs w:val="21"/>
        </w:rPr>
        <w:t>http://www.djbh.net</w:t>
      </w:r>
      <w:r>
        <w:rPr>
          <w:rFonts w:ascii="宋体" w:hAnsi="宋体" w:cs="宋体" w:hint="eastAsia"/>
          <w:bCs/>
          <w:szCs w:val="21"/>
        </w:rPr>
        <w:t>）全国等级保护测评机构推荐目录可查。</w:t>
      </w:r>
    </w:p>
    <w:p w:rsidR="006E4FFF" w:rsidRDefault="001008FD">
      <w:pPr>
        <w:spacing w:line="480" w:lineRule="exact"/>
        <w:ind w:firstLine="482"/>
        <w:rPr>
          <w:rFonts w:ascii="宋体" w:hAnsi="宋体" w:cs="宋体"/>
          <w:bCs/>
          <w:szCs w:val="21"/>
        </w:rPr>
      </w:pPr>
      <w:r>
        <w:rPr>
          <w:rFonts w:ascii="宋体" w:hAnsi="宋体" w:cs="宋体" w:hint="eastAsia"/>
          <w:bCs/>
          <w:szCs w:val="21"/>
        </w:rPr>
        <w:t>2</w:t>
      </w:r>
      <w:r>
        <w:rPr>
          <w:rFonts w:ascii="宋体" w:hAnsi="宋体" w:cs="宋体" w:hint="eastAsia"/>
          <w:bCs/>
          <w:szCs w:val="21"/>
        </w:rPr>
        <w:t>、成交供应商为本项目成立等级保护测评项目部，由项目经理统一负责，项目经理须具有一定的技术管理知识和经验，能够容易地与客户沟通，能够很好地执行并完成测评服务工作，并能根据一些特殊的情况可以适当增加服务人员，接受用户与采购人的</w:t>
      </w:r>
      <w:r>
        <w:rPr>
          <w:rFonts w:ascii="宋体" w:hAnsi="宋体" w:cs="宋体" w:hint="eastAsia"/>
          <w:bCs/>
          <w:szCs w:val="21"/>
        </w:rPr>
        <w:t>统一管理。</w:t>
      </w:r>
    </w:p>
    <w:p w:rsidR="006E4FFF" w:rsidRDefault="001008FD">
      <w:pPr>
        <w:spacing w:line="480" w:lineRule="exact"/>
        <w:ind w:firstLine="482"/>
        <w:rPr>
          <w:rFonts w:ascii="宋体" w:hAnsi="宋体" w:cs="宋体"/>
          <w:bCs/>
          <w:szCs w:val="21"/>
        </w:rPr>
      </w:pPr>
      <w:r>
        <w:rPr>
          <w:rFonts w:ascii="宋体" w:hAnsi="宋体" w:cs="宋体" w:hint="eastAsia"/>
          <w:bCs/>
          <w:szCs w:val="21"/>
        </w:rPr>
        <w:t>3</w:t>
      </w:r>
      <w:r>
        <w:rPr>
          <w:rFonts w:ascii="宋体" w:hAnsi="宋体" w:cs="宋体" w:hint="eastAsia"/>
          <w:bCs/>
          <w:szCs w:val="21"/>
        </w:rPr>
        <w:t>、成交供应商派驻本项目的测评项目经理和测评服务人员必须固定，如有变更，须经采购人同意并签字确认，确保其人员的稳定性。</w:t>
      </w:r>
    </w:p>
    <w:p w:rsidR="006E4FFF" w:rsidRDefault="001008FD">
      <w:pPr>
        <w:spacing w:line="480" w:lineRule="exact"/>
        <w:ind w:firstLine="482"/>
        <w:rPr>
          <w:rFonts w:ascii="宋体" w:hAnsi="宋体" w:cs="宋体"/>
          <w:b/>
        </w:rPr>
      </w:pPr>
      <w:r>
        <w:rPr>
          <w:rFonts w:ascii="宋体" w:hAnsi="宋体" w:cs="宋体" w:hint="eastAsia"/>
          <w:b/>
        </w:rPr>
        <w:t>十二、保密要求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1</w:t>
      </w:r>
      <w:r>
        <w:rPr>
          <w:rFonts w:ascii="宋体" w:hAnsi="宋体" w:cs="宋体" w:hint="eastAsia"/>
          <w:bCs/>
          <w:szCs w:val="21"/>
        </w:rPr>
        <w:t>、成交供应商必须和采购人签订保密协议和非侵害性协议，成交供应商必须要与参加此次测评项目的所有项目组成员签订保密协议和非侵害性协议，在合同签订时一并提供给采购人。</w:t>
      </w:r>
    </w:p>
    <w:p w:rsidR="006E4FFF" w:rsidRDefault="001008FD">
      <w:pPr>
        <w:spacing w:line="480" w:lineRule="exact"/>
        <w:ind w:firstLine="482"/>
        <w:rPr>
          <w:rFonts w:ascii="宋体" w:hAnsi="宋体" w:cs="宋体"/>
          <w:bCs/>
          <w:szCs w:val="21"/>
        </w:rPr>
      </w:pPr>
      <w:r>
        <w:rPr>
          <w:rFonts w:ascii="宋体" w:hAnsi="宋体" w:cs="宋体" w:hint="eastAsia"/>
          <w:bCs/>
          <w:szCs w:val="21"/>
        </w:rPr>
        <w:t>2</w:t>
      </w:r>
      <w:r>
        <w:rPr>
          <w:rFonts w:ascii="宋体" w:hAnsi="宋体" w:cs="宋体" w:hint="eastAsia"/>
          <w:bCs/>
          <w:szCs w:val="21"/>
        </w:rPr>
        <w:t>、成交供应商具体测评工作和等级保护测评报告的编写，必须在采购人指定的地点进行。对于测评中的重要资料和结果，在测评期间和测评结束后，供应商不得带离该地点。</w:t>
      </w:r>
    </w:p>
    <w:p w:rsidR="006E4FFF" w:rsidRDefault="001008FD">
      <w:pPr>
        <w:spacing w:line="480" w:lineRule="exact"/>
        <w:ind w:firstLine="482"/>
        <w:rPr>
          <w:rFonts w:ascii="宋体" w:hAnsi="宋体" w:cs="宋体"/>
          <w:bCs/>
          <w:szCs w:val="21"/>
        </w:rPr>
      </w:pPr>
      <w:r>
        <w:rPr>
          <w:rFonts w:ascii="宋体" w:hAnsi="宋体" w:cs="宋体" w:hint="eastAsia"/>
          <w:bCs/>
          <w:szCs w:val="21"/>
        </w:rPr>
        <w:t>3</w:t>
      </w:r>
      <w:r>
        <w:rPr>
          <w:rFonts w:ascii="宋体" w:hAnsi="宋体" w:cs="宋体" w:hint="eastAsia"/>
          <w:bCs/>
          <w:szCs w:val="21"/>
        </w:rPr>
        <w:t>、成交供应商对本规范书中的内容及在应标过程</w:t>
      </w:r>
      <w:r>
        <w:rPr>
          <w:rFonts w:ascii="宋体" w:hAnsi="宋体" w:cs="宋体" w:hint="eastAsia"/>
          <w:bCs/>
          <w:szCs w:val="21"/>
        </w:rPr>
        <w:t>中接触的设备信息、数据资料等负有保密责任，不得泄露给任何第三方。无论成交供应商中标与否，其对上述内容的保密责任将长期存在。</w:t>
      </w:r>
    </w:p>
    <w:p w:rsidR="006E4FFF" w:rsidRDefault="001008FD">
      <w:pPr>
        <w:spacing w:line="480" w:lineRule="exact"/>
        <w:ind w:firstLine="482"/>
        <w:rPr>
          <w:rFonts w:ascii="宋体" w:hAnsi="宋体" w:cs="宋体"/>
          <w:bCs/>
          <w:szCs w:val="21"/>
        </w:rPr>
      </w:pPr>
      <w:r>
        <w:rPr>
          <w:rFonts w:ascii="宋体" w:hAnsi="宋体" w:cs="宋体" w:hint="eastAsia"/>
          <w:b/>
        </w:rPr>
        <w:t>十三、网络安全应急响应服务要求</w:t>
      </w:r>
    </w:p>
    <w:p w:rsidR="006E4FFF" w:rsidRDefault="001008FD">
      <w:pPr>
        <w:spacing w:line="480" w:lineRule="exact"/>
        <w:ind w:firstLine="482"/>
        <w:rPr>
          <w:rFonts w:ascii="宋体" w:hAnsi="宋体" w:cs="宋体"/>
          <w:bCs/>
          <w:szCs w:val="21"/>
        </w:rPr>
      </w:pPr>
      <w:r>
        <w:rPr>
          <w:rFonts w:ascii="宋体" w:hAnsi="宋体" w:cs="宋体" w:hint="eastAsia"/>
          <w:bCs/>
          <w:szCs w:val="21"/>
        </w:rPr>
        <w:lastRenderedPageBreak/>
        <w:t>发现安全事件或严重漏洞，中标人在接到</w:t>
      </w:r>
      <w:r>
        <w:rPr>
          <w:rFonts w:ascii="宋体" w:hAnsi="宋体" w:cs="宋体" w:hint="eastAsia"/>
          <w:bCs/>
          <w:szCs w:val="21"/>
        </w:rPr>
        <w:t>淮北市住房和城乡建设局</w:t>
      </w:r>
      <w:r>
        <w:rPr>
          <w:rFonts w:ascii="宋体" w:hAnsi="宋体" w:cs="宋体" w:hint="eastAsia"/>
          <w:bCs/>
          <w:szCs w:val="21"/>
        </w:rPr>
        <w:t>通知后</w:t>
      </w:r>
      <w:r>
        <w:rPr>
          <w:rFonts w:ascii="宋体" w:hAnsi="宋体" w:cs="宋体" w:hint="eastAsia"/>
          <w:bCs/>
          <w:szCs w:val="21"/>
        </w:rPr>
        <w:t>48</w:t>
      </w:r>
      <w:r>
        <w:rPr>
          <w:rFonts w:ascii="宋体" w:hAnsi="宋体" w:cs="宋体" w:hint="eastAsia"/>
          <w:bCs/>
          <w:szCs w:val="21"/>
        </w:rPr>
        <w:t>小时内，提供分析、取证、追踪、恢复、加固等全方位的技术支持服务。协助修补相关漏洞，完善安全防护策略，针对性加固网络安全防护体系。</w:t>
      </w:r>
    </w:p>
    <w:p w:rsidR="006E4FFF" w:rsidRDefault="001008FD">
      <w:pPr>
        <w:spacing w:line="480" w:lineRule="exact"/>
        <w:ind w:firstLine="482"/>
        <w:rPr>
          <w:rFonts w:ascii="宋体" w:hAnsi="宋体" w:cs="宋体"/>
          <w:b/>
        </w:rPr>
      </w:pPr>
      <w:r>
        <w:rPr>
          <w:rFonts w:ascii="宋体" w:hAnsi="宋体" w:cs="宋体" w:hint="eastAsia"/>
          <w:b/>
        </w:rPr>
        <w:t>十</w:t>
      </w:r>
      <w:r>
        <w:rPr>
          <w:rFonts w:ascii="宋体" w:hAnsi="宋体" w:cs="宋体" w:hint="eastAsia"/>
          <w:b/>
        </w:rPr>
        <w:t>四</w:t>
      </w:r>
      <w:r>
        <w:rPr>
          <w:rFonts w:ascii="宋体" w:hAnsi="宋体" w:cs="宋体" w:hint="eastAsia"/>
          <w:b/>
        </w:rPr>
        <w:t>、报价要求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本项目报总价，供应商的报价应含有服务、利润、税金、政策性文件规定及合同包含的所有风险、责任、义务等，即为完成招标文件要求的服务内容所包含的一切应有费用，采购人后期不再追加费用，供应商自行考虑投标风险。</w:t>
      </w:r>
    </w:p>
    <w:p w:rsidR="006E4FFF" w:rsidRDefault="001008FD">
      <w:pPr>
        <w:widowControl/>
        <w:jc w:val="left"/>
        <w:rPr>
          <w:rFonts w:ascii="宋体" w:hAnsi="宋体" w:cs="宋体"/>
          <w:bCs/>
          <w:szCs w:val="21"/>
        </w:rPr>
      </w:pPr>
      <w:r>
        <w:rPr>
          <w:rFonts w:ascii="宋体" w:hAnsi="宋体" w:cs="宋体"/>
          <w:bCs/>
          <w:szCs w:val="21"/>
        </w:rPr>
        <w:br w:type="page"/>
      </w:r>
    </w:p>
    <w:p w:rsidR="006E4FFF" w:rsidRDefault="006E4FFF">
      <w:pPr>
        <w:pStyle w:val="27"/>
        <w:rPr>
          <w:rFonts w:ascii="宋体" w:hAnsi="宋体" w:cs="宋体"/>
          <w:bCs/>
          <w:szCs w:val="21"/>
        </w:rPr>
      </w:pPr>
    </w:p>
    <w:p w:rsidR="006E4FFF" w:rsidRDefault="001008FD">
      <w:pPr>
        <w:pStyle w:val="1"/>
        <w:keepLines/>
        <w:numPr>
          <w:ilvl w:val="0"/>
          <w:numId w:val="0"/>
        </w:numPr>
        <w:tabs>
          <w:tab w:val="clear" w:pos="360"/>
          <w:tab w:val="clear" w:pos="1155"/>
          <w:tab w:val="left" w:pos="1759"/>
        </w:tabs>
        <w:spacing w:line="560" w:lineRule="exact"/>
        <w:jc w:val="center"/>
        <w:rPr>
          <w:rFonts w:ascii="方正小标宋简体" w:eastAsia="方正小标宋简体" w:hAnsi="方正小标宋简体" w:cs="方正小标宋简体"/>
          <w:sz w:val="44"/>
          <w:szCs w:val="44"/>
          <w:lang w:bidi="ar-SA"/>
        </w:rPr>
      </w:pPr>
      <w:r>
        <w:rPr>
          <w:rFonts w:ascii="方正小标宋简体" w:eastAsia="方正小标宋简体" w:hAnsi="方正小标宋简体" w:cs="方正小标宋简体" w:hint="eastAsia"/>
          <w:sz w:val="44"/>
          <w:szCs w:val="44"/>
        </w:rPr>
        <w:t>第二章</w:t>
      </w:r>
      <w:r>
        <w:rPr>
          <w:rFonts w:ascii="方正小标宋简体" w:eastAsia="方正小标宋简体" w:hAnsi="方正小标宋简体" w:cs="方正小标宋简体" w:hint="eastAsia"/>
          <w:sz w:val="44"/>
          <w:szCs w:val="44"/>
        </w:rPr>
        <w:tab/>
      </w:r>
      <w:r>
        <w:rPr>
          <w:rFonts w:ascii="方正小标宋简体" w:eastAsia="方正小标宋简体" w:hAnsi="方正小标宋简体" w:cs="方正小标宋简体" w:hint="eastAsia"/>
          <w:sz w:val="44"/>
          <w:szCs w:val="44"/>
        </w:rPr>
        <w:t>磋商和评审办法</w:t>
      </w:r>
    </w:p>
    <w:p w:rsidR="006E4FFF" w:rsidRDefault="001008FD">
      <w:pPr>
        <w:pStyle w:val="1"/>
        <w:keepLines/>
        <w:numPr>
          <w:ilvl w:val="0"/>
          <w:numId w:val="0"/>
        </w:numPr>
        <w:tabs>
          <w:tab w:val="clear" w:pos="360"/>
          <w:tab w:val="clear" w:pos="1155"/>
          <w:tab w:val="left" w:pos="1759"/>
        </w:tabs>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评审办法前附表</w:t>
      </w:r>
    </w:p>
    <w:p w:rsidR="006E4FFF" w:rsidRDefault="006E4FFF">
      <w:pPr>
        <w:spacing w:line="480" w:lineRule="exact"/>
        <w:ind w:firstLine="482"/>
        <w:rPr>
          <w:rFonts w:ascii="宋体" w:hAnsi="宋体" w:cs="宋体"/>
          <w:bCs/>
          <w:szCs w:val="21"/>
        </w:rPr>
      </w:pPr>
    </w:p>
    <w:p w:rsidR="006E4FFF" w:rsidRDefault="001008FD">
      <w:pPr>
        <w:spacing w:line="480" w:lineRule="exact"/>
        <w:ind w:firstLine="482"/>
        <w:rPr>
          <w:rFonts w:ascii="宋体" w:hAnsi="宋体" w:cs="宋体"/>
          <w:bCs/>
          <w:szCs w:val="21"/>
        </w:rPr>
      </w:pPr>
      <w:r>
        <w:rPr>
          <w:rFonts w:ascii="宋体" w:hAnsi="宋体" w:cs="宋体" w:hint="eastAsia"/>
          <w:bCs/>
          <w:szCs w:val="21"/>
        </w:rPr>
        <w:t>以下涉及初步评审及详细评审的资料均须提供复印件并加盖供应商单位公章放入响应文件（供应商提供的资料须清晰、明确、可辨认，否则磋商小组可作出不利于供应商的决定）。</w:t>
      </w:r>
    </w:p>
    <w:p w:rsidR="006E4FFF" w:rsidRDefault="001008FD">
      <w:pPr>
        <w:spacing w:line="480" w:lineRule="exact"/>
        <w:ind w:firstLine="482"/>
        <w:rPr>
          <w:rFonts w:ascii="宋体" w:hAnsi="宋体" w:cs="宋体"/>
          <w:bCs/>
          <w:szCs w:val="21"/>
        </w:rPr>
      </w:pPr>
      <w:r>
        <w:rPr>
          <w:rFonts w:ascii="宋体" w:hAnsi="宋体" w:cs="宋体" w:hint="eastAsia"/>
          <w:b/>
          <w:szCs w:val="21"/>
        </w:rPr>
        <w:t>1</w:t>
      </w:r>
      <w:r>
        <w:rPr>
          <w:rFonts w:ascii="宋体" w:hAnsi="宋体" w:cs="宋体" w:hint="eastAsia"/>
          <w:b/>
          <w:szCs w:val="21"/>
        </w:rPr>
        <w:t>、符合性审查标准</w:t>
      </w:r>
    </w:p>
    <w:tbl>
      <w:tblPr>
        <w:tblStyle w:val="TableNormal"/>
        <w:tblW w:w="867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1104"/>
        <w:gridCol w:w="1512"/>
        <w:gridCol w:w="4896"/>
        <w:gridCol w:w="546"/>
      </w:tblGrid>
      <w:tr w:rsidR="006E4FFF">
        <w:trPr>
          <w:trHeight w:val="23"/>
        </w:trPr>
        <w:tc>
          <w:tcPr>
            <w:tcW w:w="612" w:type="dxa"/>
          </w:tcPr>
          <w:p w:rsidR="006E4FFF" w:rsidRDefault="001008FD">
            <w:pPr>
              <w:pStyle w:val="TableParagraph"/>
              <w:adjustRightInd w:val="0"/>
              <w:snapToGrid w:val="0"/>
              <w:jc w:val="center"/>
              <w:rPr>
                <w:b/>
                <w:sz w:val="21"/>
              </w:rPr>
            </w:pPr>
            <w:r>
              <w:rPr>
                <w:rFonts w:hint="eastAsia"/>
                <w:b/>
                <w:sz w:val="21"/>
              </w:rPr>
              <w:t>序号</w:t>
            </w:r>
          </w:p>
        </w:tc>
        <w:tc>
          <w:tcPr>
            <w:tcW w:w="1104" w:type="dxa"/>
          </w:tcPr>
          <w:p w:rsidR="006E4FFF" w:rsidRDefault="001008FD">
            <w:pPr>
              <w:pStyle w:val="TableParagraph"/>
              <w:adjustRightInd w:val="0"/>
              <w:snapToGrid w:val="0"/>
              <w:jc w:val="center"/>
              <w:rPr>
                <w:b/>
                <w:sz w:val="21"/>
              </w:rPr>
            </w:pPr>
            <w:r>
              <w:rPr>
                <w:rFonts w:hint="eastAsia"/>
                <w:b/>
                <w:sz w:val="21"/>
              </w:rPr>
              <w:t>评审项</w:t>
            </w:r>
          </w:p>
        </w:tc>
        <w:tc>
          <w:tcPr>
            <w:tcW w:w="1512" w:type="dxa"/>
          </w:tcPr>
          <w:p w:rsidR="006E4FFF" w:rsidRDefault="001008FD">
            <w:pPr>
              <w:pStyle w:val="TableParagraph"/>
              <w:adjustRightInd w:val="0"/>
              <w:snapToGrid w:val="0"/>
              <w:jc w:val="center"/>
              <w:rPr>
                <w:b/>
                <w:sz w:val="21"/>
              </w:rPr>
            </w:pPr>
            <w:r>
              <w:rPr>
                <w:rFonts w:hint="eastAsia"/>
                <w:b/>
                <w:sz w:val="21"/>
              </w:rPr>
              <w:t>评审因素</w:t>
            </w:r>
          </w:p>
        </w:tc>
        <w:tc>
          <w:tcPr>
            <w:tcW w:w="4896" w:type="dxa"/>
          </w:tcPr>
          <w:p w:rsidR="006E4FFF" w:rsidRDefault="001008FD">
            <w:pPr>
              <w:pStyle w:val="TableParagraph"/>
              <w:adjustRightInd w:val="0"/>
              <w:snapToGrid w:val="0"/>
              <w:jc w:val="center"/>
              <w:rPr>
                <w:b/>
                <w:sz w:val="21"/>
              </w:rPr>
            </w:pPr>
            <w:r>
              <w:rPr>
                <w:rFonts w:hint="eastAsia"/>
                <w:b/>
                <w:sz w:val="21"/>
              </w:rPr>
              <w:t>评审标准</w:t>
            </w:r>
          </w:p>
        </w:tc>
        <w:tc>
          <w:tcPr>
            <w:tcW w:w="546" w:type="dxa"/>
          </w:tcPr>
          <w:p w:rsidR="006E4FFF" w:rsidRDefault="001008FD">
            <w:pPr>
              <w:pStyle w:val="TableParagraph"/>
              <w:adjustRightInd w:val="0"/>
              <w:snapToGrid w:val="0"/>
              <w:jc w:val="center"/>
              <w:rPr>
                <w:b/>
                <w:sz w:val="21"/>
              </w:rPr>
            </w:pPr>
            <w:r>
              <w:rPr>
                <w:rFonts w:hint="eastAsia"/>
                <w:b/>
                <w:sz w:val="21"/>
              </w:rPr>
              <w:t>备注</w:t>
            </w:r>
          </w:p>
        </w:tc>
      </w:tr>
      <w:tr w:rsidR="006E4FFF">
        <w:trPr>
          <w:trHeight w:val="23"/>
        </w:trPr>
        <w:tc>
          <w:tcPr>
            <w:tcW w:w="612" w:type="dxa"/>
            <w:vMerge w:val="restart"/>
            <w:vAlign w:val="center"/>
          </w:tcPr>
          <w:p w:rsidR="006E4FFF" w:rsidRDefault="001008FD">
            <w:pPr>
              <w:pStyle w:val="TableParagraph"/>
              <w:adjustRightInd w:val="0"/>
              <w:snapToGrid w:val="0"/>
              <w:jc w:val="center"/>
              <w:rPr>
                <w:sz w:val="21"/>
              </w:rPr>
            </w:pPr>
            <w:r>
              <w:rPr>
                <w:rFonts w:hint="eastAsia"/>
                <w:sz w:val="21"/>
              </w:rPr>
              <w:t>1</w:t>
            </w:r>
          </w:p>
        </w:tc>
        <w:tc>
          <w:tcPr>
            <w:tcW w:w="1104" w:type="dxa"/>
            <w:vMerge w:val="restart"/>
            <w:vAlign w:val="center"/>
          </w:tcPr>
          <w:p w:rsidR="006E4FFF" w:rsidRDefault="001008FD">
            <w:pPr>
              <w:pStyle w:val="TableParagraph"/>
              <w:adjustRightInd w:val="0"/>
              <w:snapToGrid w:val="0"/>
              <w:jc w:val="center"/>
              <w:rPr>
                <w:sz w:val="21"/>
              </w:rPr>
            </w:pPr>
            <w:r>
              <w:rPr>
                <w:rFonts w:hint="eastAsia"/>
                <w:sz w:val="21"/>
              </w:rPr>
              <w:t>形式评审</w:t>
            </w:r>
          </w:p>
        </w:tc>
        <w:tc>
          <w:tcPr>
            <w:tcW w:w="1512" w:type="dxa"/>
            <w:vAlign w:val="center"/>
          </w:tcPr>
          <w:p w:rsidR="006E4FFF" w:rsidRDefault="001008FD">
            <w:pPr>
              <w:pStyle w:val="TableParagraph"/>
              <w:adjustRightInd w:val="0"/>
              <w:snapToGrid w:val="0"/>
              <w:jc w:val="center"/>
              <w:rPr>
                <w:sz w:val="21"/>
              </w:rPr>
            </w:pPr>
            <w:r>
              <w:rPr>
                <w:rFonts w:hint="eastAsia"/>
                <w:sz w:val="21"/>
              </w:rPr>
              <w:t>供应商名称</w:t>
            </w:r>
          </w:p>
        </w:tc>
        <w:tc>
          <w:tcPr>
            <w:tcW w:w="4896" w:type="dxa"/>
            <w:vAlign w:val="center"/>
          </w:tcPr>
          <w:p w:rsidR="006E4FFF" w:rsidRDefault="001008FD">
            <w:pPr>
              <w:pStyle w:val="TableParagraph"/>
              <w:adjustRightInd w:val="0"/>
              <w:snapToGrid w:val="0"/>
              <w:jc w:val="left"/>
              <w:rPr>
                <w:sz w:val="21"/>
              </w:rPr>
            </w:pPr>
            <w:r>
              <w:rPr>
                <w:rFonts w:hint="eastAsia"/>
                <w:sz w:val="21"/>
              </w:rPr>
              <w:t>与营业执照一致</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104"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法定代表人身份证明及授权委托书</w:t>
            </w:r>
          </w:p>
        </w:tc>
        <w:tc>
          <w:tcPr>
            <w:tcW w:w="4896" w:type="dxa"/>
            <w:vAlign w:val="center"/>
          </w:tcPr>
          <w:p w:rsidR="006E4FFF" w:rsidRDefault="001008FD">
            <w:pPr>
              <w:pStyle w:val="TableParagraph"/>
              <w:adjustRightInd w:val="0"/>
              <w:snapToGrid w:val="0"/>
              <w:jc w:val="left"/>
              <w:rPr>
                <w:sz w:val="21"/>
              </w:rPr>
            </w:pPr>
            <w:r>
              <w:rPr>
                <w:rFonts w:hint="eastAsia"/>
                <w:sz w:val="21"/>
              </w:rPr>
              <w:t>法定代表人身份证明及授权委托书符合竞争性磋商文件规定的格式，按规定格式签字盖章</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104"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联合体响应</w:t>
            </w:r>
          </w:p>
        </w:tc>
        <w:tc>
          <w:tcPr>
            <w:tcW w:w="4896" w:type="dxa"/>
            <w:vAlign w:val="center"/>
          </w:tcPr>
          <w:p w:rsidR="006E4FFF" w:rsidRDefault="001008FD">
            <w:pPr>
              <w:pStyle w:val="TableParagraph"/>
              <w:adjustRightInd w:val="0"/>
              <w:snapToGrid w:val="0"/>
              <w:jc w:val="left"/>
              <w:rPr>
                <w:sz w:val="21"/>
              </w:rPr>
            </w:pPr>
            <w:r>
              <w:rPr>
                <w:rFonts w:hint="eastAsia"/>
                <w:sz w:val="21"/>
              </w:rPr>
              <w:t>本项目不接受联合体响应</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104"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书面承诺函格式及内容</w:t>
            </w:r>
          </w:p>
        </w:tc>
        <w:tc>
          <w:tcPr>
            <w:tcW w:w="4896" w:type="dxa"/>
            <w:vAlign w:val="center"/>
          </w:tcPr>
          <w:p w:rsidR="006E4FFF" w:rsidRDefault="006E4FFF">
            <w:pPr>
              <w:pStyle w:val="TableParagraph"/>
              <w:adjustRightInd w:val="0"/>
              <w:snapToGrid w:val="0"/>
              <w:jc w:val="left"/>
              <w:rPr>
                <w:b/>
                <w:sz w:val="11"/>
              </w:rPr>
            </w:pPr>
          </w:p>
          <w:p w:rsidR="006E4FFF" w:rsidRDefault="001008FD">
            <w:pPr>
              <w:pStyle w:val="TableParagraph"/>
              <w:adjustRightInd w:val="0"/>
              <w:snapToGrid w:val="0"/>
              <w:jc w:val="left"/>
              <w:rPr>
                <w:sz w:val="21"/>
              </w:rPr>
            </w:pPr>
            <w:r>
              <w:rPr>
                <w:rFonts w:hint="eastAsia"/>
                <w:sz w:val="21"/>
              </w:rPr>
              <w:t>应符合磋商文件的要求</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104"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其他要求</w:t>
            </w:r>
          </w:p>
        </w:tc>
        <w:tc>
          <w:tcPr>
            <w:tcW w:w="4896" w:type="dxa"/>
            <w:vAlign w:val="center"/>
          </w:tcPr>
          <w:p w:rsidR="006E4FFF" w:rsidRDefault="001008FD">
            <w:pPr>
              <w:pStyle w:val="TableParagraph"/>
              <w:adjustRightInd w:val="0"/>
              <w:snapToGrid w:val="0"/>
              <w:jc w:val="left"/>
              <w:rPr>
                <w:sz w:val="21"/>
              </w:rPr>
            </w:pPr>
            <w:r>
              <w:rPr>
                <w:rFonts w:hint="eastAsia"/>
                <w:sz w:val="21"/>
              </w:rPr>
              <w:t>应符合磋商文件的要求</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val="restart"/>
            <w:vAlign w:val="center"/>
          </w:tcPr>
          <w:p w:rsidR="006E4FFF" w:rsidRDefault="001008FD">
            <w:pPr>
              <w:pStyle w:val="TableParagraph"/>
              <w:adjustRightInd w:val="0"/>
              <w:snapToGrid w:val="0"/>
              <w:jc w:val="center"/>
              <w:rPr>
                <w:sz w:val="21"/>
              </w:rPr>
            </w:pPr>
            <w:r>
              <w:rPr>
                <w:rFonts w:hint="eastAsia"/>
                <w:sz w:val="21"/>
              </w:rPr>
              <w:t>2</w:t>
            </w:r>
          </w:p>
        </w:tc>
        <w:tc>
          <w:tcPr>
            <w:tcW w:w="1104" w:type="dxa"/>
            <w:vMerge w:val="restart"/>
            <w:vAlign w:val="center"/>
          </w:tcPr>
          <w:p w:rsidR="006E4FFF" w:rsidRDefault="001008FD">
            <w:pPr>
              <w:pStyle w:val="TableParagraph"/>
              <w:adjustRightInd w:val="0"/>
              <w:snapToGrid w:val="0"/>
              <w:jc w:val="center"/>
              <w:rPr>
                <w:sz w:val="21"/>
              </w:rPr>
            </w:pPr>
            <w:r>
              <w:rPr>
                <w:rFonts w:hint="eastAsia"/>
                <w:sz w:val="21"/>
              </w:rPr>
              <w:t>资格评审</w:t>
            </w:r>
          </w:p>
        </w:tc>
        <w:tc>
          <w:tcPr>
            <w:tcW w:w="1512" w:type="dxa"/>
            <w:vAlign w:val="center"/>
          </w:tcPr>
          <w:p w:rsidR="006E4FFF" w:rsidRDefault="001008FD">
            <w:pPr>
              <w:pStyle w:val="TableParagraph"/>
              <w:adjustRightInd w:val="0"/>
              <w:snapToGrid w:val="0"/>
              <w:jc w:val="center"/>
              <w:rPr>
                <w:sz w:val="21"/>
              </w:rPr>
            </w:pPr>
            <w:r>
              <w:rPr>
                <w:rFonts w:hint="eastAsia"/>
                <w:sz w:val="21"/>
              </w:rPr>
              <w:t>资格要求</w:t>
            </w:r>
          </w:p>
        </w:tc>
        <w:tc>
          <w:tcPr>
            <w:tcW w:w="4896" w:type="dxa"/>
            <w:vAlign w:val="center"/>
          </w:tcPr>
          <w:p w:rsidR="006E4FFF" w:rsidRDefault="001008FD">
            <w:pPr>
              <w:pStyle w:val="TableParagraph"/>
              <w:adjustRightInd w:val="0"/>
              <w:snapToGrid w:val="0"/>
              <w:jc w:val="left"/>
              <w:rPr>
                <w:sz w:val="21"/>
              </w:rPr>
            </w:pPr>
            <w:r>
              <w:rPr>
                <w:rFonts w:hint="eastAsia"/>
                <w:sz w:val="21"/>
              </w:rPr>
              <w:t>具有独立法人资格，提供有效营业执照。</w:t>
            </w:r>
          </w:p>
          <w:p w:rsidR="006E4FFF" w:rsidRDefault="001008FD">
            <w:pPr>
              <w:pStyle w:val="TableParagraph"/>
              <w:adjustRightInd w:val="0"/>
              <w:snapToGrid w:val="0"/>
              <w:jc w:val="left"/>
              <w:rPr>
                <w:sz w:val="21"/>
              </w:rPr>
            </w:pPr>
            <w:r>
              <w:rPr>
                <w:rFonts w:hint="eastAsia"/>
                <w:sz w:val="21"/>
              </w:rPr>
              <w:t>第一包：具有信息系统工程监理服务标准贯标证书；</w:t>
            </w:r>
          </w:p>
          <w:p w:rsidR="006E4FFF" w:rsidRDefault="001008FD">
            <w:pPr>
              <w:pStyle w:val="TableParagraph"/>
              <w:adjustRightInd w:val="0"/>
              <w:snapToGrid w:val="0"/>
              <w:jc w:val="left"/>
              <w:rPr>
                <w:sz w:val="21"/>
              </w:rPr>
            </w:pPr>
            <w:r>
              <w:rPr>
                <w:rFonts w:hint="eastAsia"/>
                <w:sz w:val="21"/>
              </w:rPr>
              <w:t>第二包：具有网络安全等级保护测评与检测评估机构服务认证证书。</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104"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信用要求</w:t>
            </w:r>
          </w:p>
        </w:tc>
        <w:tc>
          <w:tcPr>
            <w:tcW w:w="4896" w:type="dxa"/>
            <w:vAlign w:val="center"/>
          </w:tcPr>
          <w:p w:rsidR="006E4FFF" w:rsidRDefault="001008FD">
            <w:pPr>
              <w:pStyle w:val="TableParagraph"/>
              <w:adjustRightInd w:val="0"/>
              <w:snapToGrid w:val="0"/>
              <w:jc w:val="left"/>
              <w:rPr>
                <w:sz w:val="21"/>
              </w:rPr>
            </w:pPr>
            <w:r>
              <w:rPr>
                <w:rFonts w:hint="eastAsia"/>
                <w:sz w:val="21"/>
              </w:rPr>
              <w:t>供应商（含其不具有独立法人资格的分支机构）不得存在下列不良信用记录情形之一：</w:t>
            </w:r>
          </w:p>
          <w:p w:rsidR="006E4FFF" w:rsidRDefault="001008FD">
            <w:pPr>
              <w:pStyle w:val="TableParagraph"/>
              <w:adjustRightInd w:val="0"/>
              <w:snapToGrid w:val="0"/>
              <w:jc w:val="left"/>
              <w:rPr>
                <w:sz w:val="21"/>
              </w:rPr>
            </w:pPr>
            <w:r>
              <w:rPr>
                <w:rFonts w:hint="eastAsia"/>
                <w:sz w:val="21"/>
              </w:rPr>
              <w:t>1</w:t>
            </w:r>
            <w:r>
              <w:rPr>
                <w:rFonts w:hint="eastAsia"/>
                <w:sz w:val="21"/>
              </w:rPr>
              <w:t>、被人民法院列入失信被执行人的；</w:t>
            </w:r>
          </w:p>
          <w:p w:rsidR="006E4FFF" w:rsidRDefault="001008FD">
            <w:pPr>
              <w:pStyle w:val="TableParagraph"/>
              <w:adjustRightInd w:val="0"/>
              <w:snapToGrid w:val="0"/>
              <w:jc w:val="left"/>
              <w:rPr>
                <w:sz w:val="21"/>
              </w:rPr>
            </w:pPr>
            <w:r>
              <w:rPr>
                <w:rFonts w:hint="eastAsia"/>
                <w:sz w:val="21"/>
              </w:rPr>
              <w:t>2</w:t>
            </w:r>
            <w:r>
              <w:rPr>
                <w:rFonts w:hint="eastAsia"/>
                <w:sz w:val="21"/>
              </w:rPr>
              <w:t>、被税务部门列入重大税收违法案件当事人名单的；</w:t>
            </w:r>
          </w:p>
          <w:p w:rsidR="006E4FFF" w:rsidRDefault="001008FD">
            <w:pPr>
              <w:pStyle w:val="TableParagraph"/>
              <w:adjustRightInd w:val="0"/>
              <w:snapToGrid w:val="0"/>
              <w:jc w:val="left"/>
              <w:rPr>
                <w:sz w:val="21"/>
              </w:rPr>
            </w:pPr>
            <w:r>
              <w:rPr>
                <w:rFonts w:hint="eastAsia"/>
                <w:sz w:val="21"/>
              </w:rPr>
              <w:t>备注：是否有不良信用记录，仅以评审当日查询的结果为准。</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104" w:type="dxa"/>
            <w:vMerge/>
            <w:tcBorders>
              <w:top w:val="nil"/>
            </w:tcBorders>
            <w:vAlign w:val="center"/>
          </w:tcPr>
          <w:p w:rsidR="006E4FFF" w:rsidRDefault="006E4FFF">
            <w:pPr>
              <w:adjustRightInd w:val="0"/>
              <w:snapToGrid w:val="0"/>
              <w:jc w:val="center"/>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其他要求</w:t>
            </w:r>
          </w:p>
        </w:tc>
        <w:tc>
          <w:tcPr>
            <w:tcW w:w="4896" w:type="dxa"/>
            <w:vAlign w:val="center"/>
          </w:tcPr>
          <w:p w:rsidR="006E4FFF" w:rsidRDefault="001008FD">
            <w:pPr>
              <w:pStyle w:val="TableParagraph"/>
              <w:adjustRightInd w:val="0"/>
              <w:snapToGrid w:val="0"/>
              <w:jc w:val="left"/>
              <w:rPr>
                <w:sz w:val="21"/>
              </w:rPr>
            </w:pPr>
            <w:r>
              <w:rPr>
                <w:rFonts w:hint="eastAsia"/>
                <w:sz w:val="21"/>
              </w:rPr>
              <w:t>磋商文件其他实质性要求</w:t>
            </w:r>
          </w:p>
        </w:tc>
        <w:tc>
          <w:tcPr>
            <w:tcW w:w="546" w:type="dxa"/>
          </w:tcPr>
          <w:p w:rsidR="006E4FFF" w:rsidRDefault="006E4FFF">
            <w:pPr>
              <w:pStyle w:val="TableParagraph"/>
              <w:adjustRightInd w:val="0"/>
              <w:snapToGrid w:val="0"/>
              <w:rPr>
                <w:sz w:val="20"/>
              </w:rPr>
            </w:pPr>
          </w:p>
        </w:tc>
      </w:tr>
      <w:tr w:rsidR="006E4FFF">
        <w:trPr>
          <w:trHeight w:val="23"/>
        </w:trPr>
        <w:tc>
          <w:tcPr>
            <w:tcW w:w="612" w:type="dxa"/>
            <w:vMerge w:val="restart"/>
            <w:vAlign w:val="center"/>
          </w:tcPr>
          <w:p w:rsidR="006E4FFF" w:rsidRDefault="001008FD">
            <w:pPr>
              <w:pStyle w:val="TableParagraph"/>
              <w:adjustRightInd w:val="0"/>
              <w:snapToGrid w:val="0"/>
              <w:jc w:val="center"/>
              <w:rPr>
                <w:sz w:val="21"/>
              </w:rPr>
            </w:pPr>
            <w:r>
              <w:rPr>
                <w:rFonts w:hint="eastAsia"/>
                <w:sz w:val="21"/>
              </w:rPr>
              <w:t>3</w:t>
            </w:r>
          </w:p>
        </w:tc>
        <w:tc>
          <w:tcPr>
            <w:tcW w:w="1104" w:type="dxa"/>
            <w:vMerge w:val="restart"/>
            <w:vAlign w:val="center"/>
          </w:tcPr>
          <w:p w:rsidR="006E4FFF" w:rsidRDefault="001008FD">
            <w:pPr>
              <w:pStyle w:val="TableParagraph"/>
              <w:adjustRightInd w:val="0"/>
              <w:snapToGrid w:val="0"/>
              <w:jc w:val="center"/>
              <w:rPr>
                <w:sz w:val="21"/>
              </w:rPr>
            </w:pPr>
            <w:r>
              <w:rPr>
                <w:rFonts w:hint="eastAsia"/>
                <w:sz w:val="21"/>
              </w:rPr>
              <w:t>响应性评审</w:t>
            </w:r>
          </w:p>
        </w:tc>
        <w:tc>
          <w:tcPr>
            <w:tcW w:w="1512" w:type="dxa"/>
            <w:vAlign w:val="center"/>
          </w:tcPr>
          <w:p w:rsidR="006E4FFF" w:rsidRDefault="001008FD">
            <w:pPr>
              <w:pStyle w:val="TableParagraph"/>
              <w:adjustRightInd w:val="0"/>
              <w:snapToGrid w:val="0"/>
              <w:jc w:val="center"/>
              <w:rPr>
                <w:sz w:val="21"/>
              </w:rPr>
            </w:pPr>
            <w:r>
              <w:rPr>
                <w:rFonts w:hint="eastAsia"/>
                <w:sz w:val="21"/>
              </w:rPr>
              <w:t>响应报价</w:t>
            </w:r>
          </w:p>
        </w:tc>
        <w:tc>
          <w:tcPr>
            <w:tcW w:w="4896" w:type="dxa"/>
            <w:vAlign w:val="center"/>
          </w:tcPr>
          <w:p w:rsidR="006E4FFF" w:rsidRDefault="001008FD">
            <w:pPr>
              <w:pStyle w:val="TableParagraph"/>
              <w:adjustRightInd w:val="0"/>
              <w:snapToGrid w:val="0"/>
              <w:jc w:val="left"/>
              <w:rPr>
                <w:sz w:val="21"/>
              </w:rPr>
            </w:pPr>
            <w:r>
              <w:rPr>
                <w:rFonts w:hint="eastAsia"/>
                <w:sz w:val="21"/>
              </w:rPr>
              <w:t>响应报价不得超过采购预算（最高限价），只能有一个有效报价，不得提交选择性报价。</w:t>
            </w:r>
          </w:p>
        </w:tc>
        <w:tc>
          <w:tcPr>
            <w:tcW w:w="546" w:type="dxa"/>
          </w:tcPr>
          <w:p w:rsidR="006E4FFF" w:rsidRDefault="006E4FFF">
            <w:pPr>
              <w:pStyle w:val="TableParagraph"/>
              <w:adjustRightInd w:val="0"/>
              <w:snapToGrid w:val="0"/>
              <w:rPr>
                <w:sz w:val="20"/>
              </w:rPr>
            </w:pPr>
          </w:p>
        </w:tc>
      </w:tr>
      <w:tr w:rsidR="006E4FFF">
        <w:trPr>
          <w:trHeight w:val="397"/>
        </w:trPr>
        <w:tc>
          <w:tcPr>
            <w:tcW w:w="612" w:type="dxa"/>
            <w:vMerge/>
            <w:tcBorders>
              <w:top w:val="nil"/>
            </w:tcBorders>
          </w:tcPr>
          <w:p w:rsidR="006E4FFF" w:rsidRDefault="006E4FFF">
            <w:pPr>
              <w:adjustRightInd w:val="0"/>
              <w:snapToGrid w:val="0"/>
              <w:rPr>
                <w:rFonts w:ascii="宋体" w:hAnsi="宋体" w:cs="宋体"/>
                <w:sz w:val="2"/>
                <w:szCs w:val="2"/>
              </w:rPr>
            </w:pPr>
          </w:p>
        </w:tc>
        <w:tc>
          <w:tcPr>
            <w:tcW w:w="1104" w:type="dxa"/>
            <w:vMerge/>
            <w:tcBorders>
              <w:top w:val="nil"/>
            </w:tcBorders>
          </w:tcPr>
          <w:p w:rsidR="006E4FFF" w:rsidRDefault="006E4FFF">
            <w:pPr>
              <w:adjustRightInd w:val="0"/>
              <w:snapToGrid w:val="0"/>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响应文件有效期</w:t>
            </w:r>
          </w:p>
        </w:tc>
        <w:tc>
          <w:tcPr>
            <w:tcW w:w="4896" w:type="dxa"/>
            <w:vAlign w:val="center"/>
          </w:tcPr>
          <w:p w:rsidR="006E4FFF" w:rsidRDefault="001008FD">
            <w:pPr>
              <w:pStyle w:val="TableParagraph"/>
              <w:adjustRightInd w:val="0"/>
              <w:snapToGrid w:val="0"/>
              <w:jc w:val="left"/>
              <w:rPr>
                <w:sz w:val="21"/>
              </w:rPr>
            </w:pPr>
            <w:r>
              <w:rPr>
                <w:rFonts w:hint="eastAsia"/>
                <w:sz w:val="21"/>
              </w:rPr>
              <w:t>应符合磋商文件的要求</w:t>
            </w:r>
          </w:p>
        </w:tc>
        <w:tc>
          <w:tcPr>
            <w:tcW w:w="546" w:type="dxa"/>
          </w:tcPr>
          <w:p w:rsidR="006E4FFF" w:rsidRDefault="006E4FFF">
            <w:pPr>
              <w:pStyle w:val="TableParagraph"/>
              <w:adjustRightInd w:val="0"/>
              <w:snapToGrid w:val="0"/>
              <w:rPr>
                <w:sz w:val="20"/>
              </w:rPr>
            </w:pPr>
          </w:p>
        </w:tc>
      </w:tr>
      <w:tr w:rsidR="006E4FFF">
        <w:trPr>
          <w:trHeight w:val="397"/>
        </w:trPr>
        <w:tc>
          <w:tcPr>
            <w:tcW w:w="612" w:type="dxa"/>
            <w:vMerge/>
            <w:tcBorders>
              <w:top w:val="nil"/>
            </w:tcBorders>
          </w:tcPr>
          <w:p w:rsidR="006E4FFF" w:rsidRDefault="006E4FFF">
            <w:pPr>
              <w:adjustRightInd w:val="0"/>
              <w:snapToGrid w:val="0"/>
              <w:rPr>
                <w:rFonts w:ascii="宋体" w:hAnsi="宋体" w:cs="宋体"/>
                <w:sz w:val="2"/>
                <w:szCs w:val="2"/>
              </w:rPr>
            </w:pPr>
          </w:p>
        </w:tc>
        <w:tc>
          <w:tcPr>
            <w:tcW w:w="1104" w:type="dxa"/>
            <w:vMerge/>
            <w:tcBorders>
              <w:top w:val="nil"/>
            </w:tcBorders>
          </w:tcPr>
          <w:p w:rsidR="006E4FFF" w:rsidRDefault="006E4FFF">
            <w:pPr>
              <w:adjustRightInd w:val="0"/>
              <w:snapToGrid w:val="0"/>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服务期</w:t>
            </w:r>
          </w:p>
        </w:tc>
        <w:tc>
          <w:tcPr>
            <w:tcW w:w="4896" w:type="dxa"/>
            <w:vAlign w:val="center"/>
          </w:tcPr>
          <w:p w:rsidR="006E4FFF" w:rsidRDefault="001008FD">
            <w:pPr>
              <w:pStyle w:val="TableParagraph"/>
              <w:adjustRightInd w:val="0"/>
              <w:snapToGrid w:val="0"/>
              <w:jc w:val="left"/>
              <w:rPr>
                <w:sz w:val="21"/>
              </w:rPr>
            </w:pPr>
            <w:r>
              <w:rPr>
                <w:rFonts w:hint="eastAsia"/>
                <w:sz w:val="21"/>
              </w:rPr>
              <w:t>应符合磋商文件的要求</w:t>
            </w:r>
          </w:p>
        </w:tc>
        <w:tc>
          <w:tcPr>
            <w:tcW w:w="546" w:type="dxa"/>
          </w:tcPr>
          <w:p w:rsidR="006E4FFF" w:rsidRDefault="006E4FFF">
            <w:pPr>
              <w:pStyle w:val="TableParagraph"/>
              <w:adjustRightInd w:val="0"/>
              <w:snapToGrid w:val="0"/>
              <w:rPr>
                <w:sz w:val="20"/>
              </w:rPr>
            </w:pPr>
          </w:p>
        </w:tc>
      </w:tr>
      <w:tr w:rsidR="006E4FFF">
        <w:trPr>
          <w:trHeight w:val="397"/>
        </w:trPr>
        <w:tc>
          <w:tcPr>
            <w:tcW w:w="612" w:type="dxa"/>
            <w:vMerge/>
            <w:tcBorders>
              <w:top w:val="nil"/>
            </w:tcBorders>
          </w:tcPr>
          <w:p w:rsidR="006E4FFF" w:rsidRDefault="006E4FFF">
            <w:pPr>
              <w:adjustRightInd w:val="0"/>
              <w:snapToGrid w:val="0"/>
              <w:rPr>
                <w:rFonts w:ascii="宋体" w:hAnsi="宋体" w:cs="宋体"/>
                <w:sz w:val="2"/>
                <w:szCs w:val="2"/>
              </w:rPr>
            </w:pPr>
          </w:p>
        </w:tc>
        <w:tc>
          <w:tcPr>
            <w:tcW w:w="1104" w:type="dxa"/>
            <w:vMerge/>
            <w:tcBorders>
              <w:top w:val="nil"/>
            </w:tcBorders>
          </w:tcPr>
          <w:p w:rsidR="006E4FFF" w:rsidRDefault="006E4FFF">
            <w:pPr>
              <w:adjustRightInd w:val="0"/>
              <w:snapToGrid w:val="0"/>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付款方式</w:t>
            </w:r>
          </w:p>
        </w:tc>
        <w:tc>
          <w:tcPr>
            <w:tcW w:w="4896" w:type="dxa"/>
            <w:vAlign w:val="center"/>
          </w:tcPr>
          <w:p w:rsidR="006E4FFF" w:rsidRDefault="001008FD">
            <w:pPr>
              <w:pStyle w:val="TableParagraph"/>
              <w:adjustRightInd w:val="0"/>
              <w:snapToGrid w:val="0"/>
              <w:jc w:val="left"/>
              <w:rPr>
                <w:sz w:val="21"/>
              </w:rPr>
            </w:pPr>
            <w:r>
              <w:rPr>
                <w:rFonts w:hint="eastAsia"/>
                <w:sz w:val="21"/>
              </w:rPr>
              <w:t>应符合磋商文件的要求</w:t>
            </w:r>
          </w:p>
        </w:tc>
        <w:tc>
          <w:tcPr>
            <w:tcW w:w="546" w:type="dxa"/>
          </w:tcPr>
          <w:p w:rsidR="006E4FFF" w:rsidRDefault="006E4FFF">
            <w:pPr>
              <w:pStyle w:val="TableParagraph"/>
              <w:adjustRightInd w:val="0"/>
              <w:snapToGrid w:val="0"/>
              <w:rPr>
                <w:sz w:val="20"/>
              </w:rPr>
            </w:pPr>
          </w:p>
        </w:tc>
      </w:tr>
      <w:tr w:rsidR="006E4FFF">
        <w:trPr>
          <w:trHeight w:val="397"/>
        </w:trPr>
        <w:tc>
          <w:tcPr>
            <w:tcW w:w="612" w:type="dxa"/>
            <w:vMerge/>
            <w:tcBorders>
              <w:top w:val="nil"/>
            </w:tcBorders>
          </w:tcPr>
          <w:p w:rsidR="006E4FFF" w:rsidRDefault="006E4FFF">
            <w:pPr>
              <w:adjustRightInd w:val="0"/>
              <w:snapToGrid w:val="0"/>
              <w:rPr>
                <w:rFonts w:ascii="宋体" w:hAnsi="宋体" w:cs="宋体"/>
                <w:sz w:val="2"/>
                <w:szCs w:val="2"/>
              </w:rPr>
            </w:pPr>
          </w:p>
        </w:tc>
        <w:tc>
          <w:tcPr>
            <w:tcW w:w="1104" w:type="dxa"/>
            <w:vMerge/>
            <w:tcBorders>
              <w:top w:val="nil"/>
            </w:tcBorders>
          </w:tcPr>
          <w:p w:rsidR="006E4FFF" w:rsidRDefault="006E4FFF">
            <w:pPr>
              <w:adjustRightInd w:val="0"/>
              <w:snapToGrid w:val="0"/>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服务质量</w:t>
            </w:r>
          </w:p>
        </w:tc>
        <w:tc>
          <w:tcPr>
            <w:tcW w:w="4896" w:type="dxa"/>
            <w:vAlign w:val="center"/>
          </w:tcPr>
          <w:p w:rsidR="006E4FFF" w:rsidRDefault="001008FD">
            <w:pPr>
              <w:pStyle w:val="TableParagraph"/>
              <w:adjustRightInd w:val="0"/>
              <w:snapToGrid w:val="0"/>
              <w:jc w:val="left"/>
              <w:rPr>
                <w:sz w:val="21"/>
              </w:rPr>
            </w:pPr>
            <w:r>
              <w:rPr>
                <w:rFonts w:hint="eastAsia"/>
                <w:sz w:val="21"/>
              </w:rPr>
              <w:t>应符合磋商文件的要求</w:t>
            </w:r>
          </w:p>
        </w:tc>
        <w:tc>
          <w:tcPr>
            <w:tcW w:w="546" w:type="dxa"/>
          </w:tcPr>
          <w:p w:rsidR="006E4FFF" w:rsidRDefault="006E4FFF">
            <w:pPr>
              <w:pStyle w:val="TableParagraph"/>
              <w:adjustRightInd w:val="0"/>
              <w:snapToGrid w:val="0"/>
              <w:rPr>
                <w:sz w:val="20"/>
              </w:rPr>
            </w:pPr>
          </w:p>
        </w:tc>
      </w:tr>
      <w:tr w:rsidR="006E4FFF">
        <w:trPr>
          <w:trHeight w:val="397"/>
        </w:trPr>
        <w:tc>
          <w:tcPr>
            <w:tcW w:w="612" w:type="dxa"/>
            <w:vMerge/>
            <w:tcBorders>
              <w:top w:val="nil"/>
            </w:tcBorders>
          </w:tcPr>
          <w:p w:rsidR="006E4FFF" w:rsidRDefault="006E4FFF">
            <w:pPr>
              <w:adjustRightInd w:val="0"/>
              <w:snapToGrid w:val="0"/>
              <w:rPr>
                <w:rFonts w:ascii="宋体" w:hAnsi="宋体" w:cs="宋体"/>
                <w:sz w:val="2"/>
                <w:szCs w:val="2"/>
              </w:rPr>
            </w:pPr>
          </w:p>
        </w:tc>
        <w:tc>
          <w:tcPr>
            <w:tcW w:w="1104" w:type="dxa"/>
            <w:vMerge/>
            <w:tcBorders>
              <w:top w:val="nil"/>
            </w:tcBorders>
          </w:tcPr>
          <w:p w:rsidR="006E4FFF" w:rsidRDefault="006E4FFF">
            <w:pPr>
              <w:adjustRightInd w:val="0"/>
              <w:snapToGrid w:val="0"/>
              <w:rPr>
                <w:rFonts w:ascii="宋体" w:hAnsi="宋体" w:cs="宋体"/>
                <w:sz w:val="2"/>
                <w:szCs w:val="2"/>
              </w:rPr>
            </w:pPr>
          </w:p>
        </w:tc>
        <w:tc>
          <w:tcPr>
            <w:tcW w:w="1512" w:type="dxa"/>
            <w:vAlign w:val="center"/>
          </w:tcPr>
          <w:p w:rsidR="006E4FFF" w:rsidRDefault="001008FD">
            <w:pPr>
              <w:pStyle w:val="TableParagraph"/>
              <w:adjustRightInd w:val="0"/>
              <w:snapToGrid w:val="0"/>
              <w:jc w:val="center"/>
              <w:rPr>
                <w:sz w:val="21"/>
              </w:rPr>
            </w:pPr>
            <w:r>
              <w:rPr>
                <w:rFonts w:hint="eastAsia"/>
                <w:sz w:val="21"/>
              </w:rPr>
              <w:t>其他要求</w:t>
            </w:r>
          </w:p>
        </w:tc>
        <w:tc>
          <w:tcPr>
            <w:tcW w:w="4896" w:type="dxa"/>
            <w:vAlign w:val="center"/>
          </w:tcPr>
          <w:p w:rsidR="006E4FFF" w:rsidRDefault="001008FD">
            <w:pPr>
              <w:pStyle w:val="TableParagraph"/>
              <w:adjustRightInd w:val="0"/>
              <w:snapToGrid w:val="0"/>
              <w:jc w:val="left"/>
              <w:rPr>
                <w:sz w:val="21"/>
              </w:rPr>
            </w:pPr>
            <w:r>
              <w:rPr>
                <w:rFonts w:hint="eastAsia"/>
                <w:sz w:val="21"/>
              </w:rPr>
              <w:t>磋商文件其他实质性要求</w:t>
            </w:r>
          </w:p>
        </w:tc>
        <w:tc>
          <w:tcPr>
            <w:tcW w:w="546" w:type="dxa"/>
          </w:tcPr>
          <w:p w:rsidR="006E4FFF" w:rsidRDefault="006E4FFF">
            <w:pPr>
              <w:pStyle w:val="TableParagraph"/>
              <w:adjustRightInd w:val="0"/>
              <w:snapToGrid w:val="0"/>
              <w:rPr>
                <w:sz w:val="20"/>
              </w:rPr>
            </w:pPr>
          </w:p>
        </w:tc>
      </w:tr>
    </w:tbl>
    <w:p w:rsidR="006E4FFF" w:rsidRDefault="006E4FFF">
      <w:pPr>
        <w:spacing w:line="360" w:lineRule="auto"/>
        <w:rPr>
          <w:rFonts w:ascii="宋体" w:hAnsi="宋体" w:cs="宋体"/>
          <w:b/>
        </w:rPr>
      </w:pPr>
    </w:p>
    <w:p w:rsidR="006E4FFF" w:rsidRDefault="001008FD">
      <w:pPr>
        <w:spacing w:line="480" w:lineRule="exact"/>
        <w:ind w:firstLine="482"/>
        <w:rPr>
          <w:rFonts w:ascii="宋体" w:hAnsi="宋体" w:cs="宋体"/>
          <w:b/>
          <w:szCs w:val="21"/>
        </w:rPr>
      </w:pPr>
      <w:r>
        <w:rPr>
          <w:rFonts w:ascii="宋体" w:hAnsi="宋体" w:cs="宋体" w:hint="eastAsia"/>
          <w:b/>
          <w:szCs w:val="21"/>
        </w:rPr>
        <w:t>2</w:t>
      </w:r>
      <w:r>
        <w:rPr>
          <w:rFonts w:ascii="宋体" w:hAnsi="宋体" w:cs="宋体" w:hint="eastAsia"/>
          <w:b/>
          <w:szCs w:val="21"/>
        </w:rPr>
        <w:t>、磋商程序及要求</w:t>
      </w:r>
    </w:p>
    <w:p w:rsidR="006E4FFF" w:rsidRDefault="001008FD">
      <w:pPr>
        <w:spacing w:line="480" w:lineRule="exact"/>
        <w:ind w:firstLine="482"/>
        <w:rPr>
          <w:rFonts w:ascii="宋体" w:hAnsi="宋体" w:cs="宋体"/>
          <w:bCs/>
          <w:szCs w:val="21"/>
        </w:rPr>
      </w:pPr>
      <w:r>
        <w:rPr>
          <w:rFonts w:ascii="宋体" w:hAnsi="宋体" w:cs="宋体" w:hint="eastAsia"/>
          <w:bCs/>
          <w:szCs w:val="21"/>
        </w:rPr>
        <w:t>2.1</w:t>
      </w:r>
      <w:r>
        <w:rPr>
          <w:rFonts w:ascii="宋体" w:hAnsi="宋体" w:cs="宋体" w:hint="eastAsia"/>
          <w:bCs/>
          <w:szCs w:val="21"/>
        </w:rPr>
        <w:t>初步评审合格的供应商进入两阶段磋商程序。</w:t>
      </w:r>
    </w:p>
    <w:p w:rsidR="006E4FFF" w:rsidRDefault="006E4FFF">
      <w:pPr>
        <w:pStyle w:val="a7"/>
        <w:spacing w:line="360" w:lineRule="auto"/>
        <w:rPr>
          <w:rFonts w:ascii="宋体" w:eastAsia="宋体" w:hAnsi="宋体" w:cs="宋体"/>
          <w:sz w:val="2"/>
        </w:rPr>
      </w:pPr>
    </w:p>
    <w:tbl>
      <w:tblPr>
        <w:tblStyle w:val="TableNormal"/>
        <w:tblW w:w="8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4"/>
        <w:gridCol w:w="1468"/>
        <w:gridCol w:w="5992"/>
      </w:tblGrid>
      <w:tr w:rsidR="006E4FFF">
        <w:trPr>
          <w:trHeight w:val="23"/>
          <w:jc w:val="center"/>
        </w:trPr>
        <w:tc>
          <w:tcPr>
            <w:tcW w:w="1174" w:type="dxa"/>
            <w:vAlign w:val="center"/>
          </w:tcPr>
          <w:p w:rsidR="006E4FFF" w:rsidRDefault="001008FD">
            <w:pPr>
              <w:pStyle w:val="a7"/>
              <w:adjustRightInd w:val="0"/>
              <w:snapToGrid w:val="0"/>
              <w:rPr>
                <w:rFonts w:ascii="宋体" w:eastAsia="宋体" w:hAnsi="宋体" w:cs="宋体"/>
                <w:bCs/>
                <w:w w:val="100"/>
                <w:sz w:val="21"/>
                <w:szCs w:val="22"/>
              </w:rPr>
            </w:pPr>
            <w:r>
              <w:rPr>
                <w:rFonts w:ascii="宋体" w:eastAsia="宋体" w:hAnsi="宋体" w:cs="宋体" w:hint="eastAsia"/>
                <w:bCs/>
                <w:w w:val="100"/>
                <w:sz w:val="21"/>
                <w:szCs w:val="22"/>
              </w:rPr>
              <w:t>序号</w:t>
            </w:r>
          </w:p>
        </w:tc>
        <w:tc>
          <w:tcPr>
            <w:tcW w:w="1468" w:type="dxa"/>
            <w:vAlign w:val="center"/>
          </w:tcPr>
          <w:p w:rsidR="006E4FFF" w:rsidRDefault="001008FD">
            <w:pPr>
              <w:pStyle w:val="TableParagraph"/>
              <w:adjustRightInd w:val="0"/>
              <w:snapToGrid w:val="0"/>
              <w:jc w:val="center"/>
              <w:rPr>
                <w:b/>
                <w:bCs/>
                <w:sz w:val="21"/>
              </w:rPr>
            </w:pPr>
            <w:r>
              <w:rPr>
                <w:rFonts w:hint="eastAsia"/>
                <w:b/>
                <w:bCs/>
                <w:sz w:val="21"/>
              </w:rPr>
              <w:t>类别</w:t>
            </w:r>
          </w:p>
        </w:tc>
        <w:tc>
          <w:tcPr>
            <w:tcW w:w="5992" w:type="dxa"/>
            <w:vAlign w:val="center"/>
          </w:tcPr>
          <w:p w:rsidR="006E4FFF" w:rsidRDefault="001008FD">
            <w:pPr>
              <w:pStyle w:val="TableParagraph"/>
              <w:adjustRightInd w:val="0"/>
              <w:snapToGrid w:val="0"/>
              <w:jc w:val="center"/>
              <w:rPr>
                <w:b/>
                <w:bCs/>
                <w:sz w:val="21"/>
              </w:rPr>
            </w:pPr>
            <w:r>
              <w:rPr>
                <w:rFonts w:hint="eastAsia"/>
                <w:b/>
                <w:bCs/>
                <w:sz w:val="21"/>
              </w:rPr>
              <w:t>磋商程序（两阶段磋商）</w:t>
            </w:r>
          </w:p>
        </w:tc>
      </w:tr>
      <w:tr w:rsidR="006E4FFF">
        <w:trPr>
          <w:trHeight w:val="23"/>
          <w:jc w:val="center"/>
        </w:trPr>
        <w:tc>
          <w:tcPr>
            <w:tcW w:w="1174" w:type="dxa"/>
            <w:vAlign w:val="center"/>
          </w:tcPr>
          <w:p w:rsidR="006E4FFF" w:rsidRDefault="001008FD">
            <w:pPr>
              <w:pStyle w:val="TableParagraph"/>
              <w:adjustRightInd w:val="0"/>
              <w:snapToGrid w:val="0"/>
              <w:jc w:val="center"/>
              <w:rPr>
                <w:sz w:val="21"/>
              </w:rPr>
            </w:pPr>
            <w:r>
              <w:rPr>
                <w:rFonts w:hint="eastAsia"/>
                <w:sz w:val="21"/>
              </w:rPr>
              <w:t>第一阶段</w:t>
            </w:r>
          </w:p>
        </w:tc>
        <w:tc>
          <w:tcPr>
            <w:tcW w:w="1468" w:type="dxa"/>
            <w:vAlign w:val="center"/>
          </w:tcPr>
          <w:p w:rsidR="006E4FFF" w:rsidRDefault="001008FD">
            <w:pPr>
              <w:pStyle w:val="TableParagraph"/>
              <w:adjustRightInd w:val="0"/>
              <w:snapToGrid w:val="0"/>
              <w:jc w:val="center"/>
              <w:rPr>
                <w:spacing w:val="-5"/>
                <w:sz w:val="21"/>
              </w:rPr>
            </w:pPr>
            <w:r>
              <w:rPr>
                <w:rFonts w:hint="eastAsia"/>
                <w:spacing w:val="-5"/>
                <w:sz w:val="21"/>
              </w:rPr>
              <w:t>技术、服务要求方</w:t>
            </w:r>
            <w:r>
              <w:rPr>
                <w:rFonts w:hint="eastAsia"/>
                <w:sz w:val="21"/>
              </w:rPr>
              <w:t>面磋商</w:t>
            </w:r>
          </w:p>
        </w:tc>
        <w:tc>
          <w:tcPr>
            <w:tcW w:w="5992" w:type="dxa"/>
          </w:tcPr>
          <w:p w:rsidR="006E4FFF" w:rsidRDefault="001008FD">
            <w:pPr>
              <w:pStyle w:val="TableParagraph"/>
              <w:adjustRightInd w:val="0"/>
              <w:snapToGrid w:val="0"/>
              <w:rPr>
                <w:sz w:val="21"/>
              </w:rPr>
            </w:pPr>
            <w:r>
              <w:rPr>
                <w:rFonts w:hint="eastAsia"/>
                <w:sz w:val="21"/>
              </w:rPr>
              <w:t>本项目竞争性磋商文件已详细列明采购标的的技术、服务要求，磋商小组原则上不再与各供应商就采购标的的技术、服务要求及</w:t>
            </w:r>
            <w:r>
              <w:rPr>
                <w:rFonts w:hint="eastAsia"/>
                <w:sz w:val="21"/>
              </w:rPr>
              <w:lastRenderedPageBreak/>
              <w:t>拟签订的合同内容进行一对一磋商。</w:t>
            </w:r>
          </w:p>
        </w:tc>
      </w:tr>
      <w:tr w:rsidR="006E4FFF">
        <w:trPr>
          <w:trHeight w:val="23"/>
          <w:jc w:val="center"/>
        </w:trPr>
        <w:tc>
          <w:tcPr>
            <w:tcW w:w="1174" w:type="dxa"/>
            <w:vAlign w:val="center"/>
          </w:tcPr>
          <w:p w:rsidR="006E4FFF" w:rsidRDefault="001008FD">
            <w:pPr>
              <w:pStyle w:val="TableParagraph"/>
              <w:adjustRightInd w:val="0"/>
              <w:snapToGrid w:val="0"/>
              <w:jc w:val="center"/>
              <w:rPr>
                <w:sz w:val="21"/>
              </w:rPr>
            </w:pPr>
            <w:r>
              <w:rPr>
                <w:rFonts w:hint="eastAsia"/>
                <w:sz w:val="21"/>
              </w:rPr>
              <w:lastRenderedPageBreak/>
              <w:t>第二阶段</w:t>
            </w:r>
          </w:p>
        </w:tc>
        <w:tc>
          <w:tcPr>
            <w:tcW w:w="1468" w:type="dxa"/>
            <w:vAlign w:val="center"/>
          </w:tcPr>
          <w:p w:rsidR="006E4FFF" w:rsidRDefault="001008FD">
            <w:pPr>
              <w:pStyle w:val="TableParagraph"/>
              <w:adjustRightInd w:val="0"/>
              <w:snapToGrid w:val="0"/>
              <w:ind w:hanging="210"/>
              <w:jc w:val="center"/>
              <w:rPr>
                <w:sz w:val="21"/>
              </w:rPr>
            </w:pPr>
            <w:r>
              <w:rPr>
                <w:rFonts w:hint="eastAsia"/>
                <w:sz w:val="21"/>
              </w:rPr>
              <w:t>价格方面磋商</w:t>
            </w:r>
          </w:p>
        </w:tc>
        <w:tc>
          <w:tcPr>
            <w:tcW w:w="5992" w:type="dxa"/>
          </w:tcPr>
          <w:p w:rsidR="006E4FFF" w:rsidRDefault="001008FD">
            <w:pPr>
              <w:pStyle w:val="TableParagraph"/>
              <w:adjustRightInd w:val="0"/>
              <w:snapToGrid w:val="0"/>
              <w:rPr>
                <w:sz w:val="21"/>
              </w:rPr>
            </w:pPr>
            <w:r>
              <w:rPr>
                <w:rFonts w:hint="eastAsia"/>
                <w:sz w:val="21"/>
              </w:rPr>
              <w:t>由于本项目竞争性磋商文件已能够较详细的列明采购标的的服务方案、内容以及合同条款，在服务方案、内容以及合同条款不变的情况下，各供应商响应文件中的首轮报价即作为最终报价。</w:t>
            </w:r>
          </w:p>
        </w:tc>
      </w:tr>
    </w:tbl>
    <w:p w:rsidR="006E4FFF" w:rsidRDefault="001008FD">
      <w:pPr>
        <w:spacing w:line="480" w:lineRule="exact"/>
        <w:ind w:firstLine="482"/>
        <w:rPr>
          <w:rFonts w:ascii="宋体" w:hAnsi="宋体" w:cs="宋体"/>
          <w:bCs/>
          <w:szCs w:val="21"/>
        </w:rPr>
      </w:pPr>
      <w:r>
        <w:rPr>
          <w:rFonts w:ascii="宋体" w:hAnsi="宋体" w:cs="宋体" w:hint="eastAsia"/>
          <w:bCs/>
          <w:szCs w:val="21"/>
        </w:rPr>
        <w:t>2.2</w:t>
      </w:r>
      <w:r>
        <w:rPr>
          <w:rFonts w:ascii="宋体" w:hAnsi="宋体" w:cs="宋体" w:hint="eastAsia"/>
          <w:bCs/>
          <w:szCs w:val="21"/>
        </w:rPr>
        <w:t>两阶段磋商程序后，磋商小组采用综合评分法对响应文件进行综合评分。</w:t>
      </w:r>
    </w:p>
    <w:p w:rsidR="006E4FFF" w:rsidRDefault="001008FD">
      <w:pPr>
        <w:spacing w:line="480" w:lineRule="exact"/>
        <w:ind w:firstLine="482"/>
        <w:rPr>
          <w:rFonts w:ascii="宋体" w:hAnsi="宋体" w:cs="宋体"/>
          <w:b/>
          <w:szCs w:val="21"/>
        </w:rPr>
      </w:pPr>
      <w:r>
        <w:rPr>
          <w:rFonts w:ascii="宋体" w:hAnsi="宋体" w:cs="宋体" w:hint="eastAsia"/>
          <w:b/>
          <w:szCs w:val="21"/>
        </w:rPr>
        <w:t>3</w:t>
      </w:r>
      <w:r>
        <w:rPr>
          <w:rFonts w:ascii="宋体" w:hAnsi="宋体" w:cs="宋体" w:hint="eastAsia"/>
          <w:b/>
          <w:szCs w:val="21"/>
        </w:rPr>
        <w:t>、详细评审标准</w:t>
      </w:r>
    </w:p>
    <w:p w:rsidR="006E4FFF" w:rsidRDefault="001008FD">
      <w:pPr>
        <w:pStyle w:val="TableParagraph"/>
        <w:spacing w:line="360" w:lineRule="auto"/>
        <w:ind w:firstLineChars="200" w:firstLine="420"/>
        <w:rPr>
          <w:sz w:val="21"/>
          <w:szCs w:val="20"/>
        </w:rPr>
      </w:pPr>
      <w:r>
        <w:rPr>
          <w:rFonts w:hint="eastAsia"/>
          <w:bCs/>
          <w:sz w:val="21"/>
          <w:szCs w:val="21"/>
        </w:rPr>
        <w:t>分值构成：总分</w:t>
      </w:r>
      <w:r>
        <w:rPr>
          <w:rFonts w:hint="eastAsia"/>
          <w:bCs/>
          <w:sz w:val="21"/>
          <w:szCs w:val="21"/>
        </w:rPr>
        <w:t xml:space="preserve"> 100 </w:t>
      </w:r>
      <w:r>
        <w:rPr>
          <w:rFonts w:hint="eastAsia"/>
          <w:bCs/>
          <w:sz w:val="21"/>
          <w:szCs w:val="21"/>
        </w:rPr>
        <w:t>分，商务报价部分：</w:t>
      </w:r>
      <w:r>
        <w:rPr>
          <w:rFonts w:hint="eastAsia"/>
          <w:bCs/>
          <w:sz w:val="21"/>
          <w:szCs w:val="21"/>
        </w:rPr>
        <w:t xml:space="preserve">10 </w:t>
      </w:r>
      <w:r>
        <w:rPr>
          <w:rFonts w:hint="eastAsia"/>
          <w:bCs/>
          <w:sz w:val="21"/>
          <w:szCs w:val="21"/>
        </w:rPr>
        <w:t>分，商务技术部分：</w:t>
      </w:r>
      <w:r>
        <w:rPr>
          <w:rFonts w:hint="eastAsia"/>
          <w:bCs/>
          <w:sz w:val="21"/>
          <w:szCs w:val="21"/>
        </w:rPr>
        <w:t xml:space="preserve">90 </w:t>
      </w:r>
      <w:r>
        <w:rPr>
          <w:rFonts w:hint="eastAsia"/>
          <w:bCs/>
          <w:sz w:val="21"/>
          <w:szCs w:val="21"/>
        </w:rPr>
        <w:t>分。</w:t>
      </w:r>
    </w:p>
    <w:p w:rsidR="006E4FFF" w:rsidRDefault="001008FD">
      <w:pPr>
        <w:spacing w:line="480" w:lineRule="exact"/>
        <w:ind w:firstLine="482"/>
        <w:rPr>
          <w:rFonts w:ascii="宋体" w:hAnsi="宋体" w:cs="宋体"/>
          <w:b/>
          <w:szCs w:val="21"/>
        </w:rPr>
      </w:pPr>
      <w:r>
        <w:rPr>
          <w:rFonts w:ascii="宋体" w:hAnsi="宋体" w:cs="宋体" w:hint="eastAsia"/>
          <w:b/>
          <w:szCs w:val="21"/>
        </w:rPr>
        <w:t>商务报价得分计算方法：</w:t>
      </w:r>
    </w:p>
    <w:p w:rsidR="006E4FFF" w:rsidRDefault="001008FD">
      <w:pPr>
        <w:pStyle w:val="TableParagraph"/>
        <w:spacing w:line="360" w:lineRule="auto"/>
        <w:ind w:firstLineChars="200" w:firstLine="420"/>
        <w:rPr>
          <w:bCs/>
          <w:sz w:val="21"/>
          <w:szCs w:val="21"/>
        </w:rPr>
      </w:pPr>
      <w:r>
        <w:rPr>
          <w:rFonts w:hint="eastAsia"/>
          <w:bCs/>
          <w:sz w:val="21"/>
          <w:szCs w:val="21"/>
        </w:rPr>
        <w:t>满足磋商文件要求且各家报价的最低价为响应基准价，其价格分为满分，其他响应报价得分统一按照下列公式计算：响应报价得分</w:t>
      </w:r>
      <w:r>
        <w:rPr>
          <w:rFonts w:hint="eastAsia"/>
          <w:bCs/>
          <w:sz w:val="21"/>
          <w:szCs w:val="21"/>
        </w:rPr>
        <w:t>=</w:t>
      </w:r>
      <w:r>
        <w:rPr>
          <w:rFonts w:hint="eastAsia"/>
          <w:bCs/>
          <w:sz w:val="21"/>
          <w:szCs w:val="21"/>
        </w:rPr>
        <w:t>（基准价</w:t>
      </w:r>
      <w:r>
        <w:rPr>
          <w:rFonts w:hint="eastAsia"/>
          <w:bCs/>
          <w:sz w:val="21"/>
          <w:szCs w:val="21"/>
        </w:rPr>
        <w:t>/</w:t>
      </w:r>
      <w:r>
        <w:rPr>
          <w:rFonts w:hint="eastAsia"/>
          <w:bCs/>
          <w:sz w:val="21"/>
          <w:szCs w:val="21"/>
        </w:rPr>
        <w:t>响应报价）×</w:t>
      </w:r>
      <w:r>
        <w:rPr>
          <w:rFonts w:hint="eastAsia"/>
          <w:bCs/>
          <w:sz w:val="21"/>
          <w:szCs w:val="21"/>
        </w:rPr>
        <w:t>10</w:t>
      </w:r>
      <w:r>
        <w:rPr>
          <w:rFonts w:hint="eastAsia"/>
          <w:bCs/>
          <w:sz w:val="21"/>
          <w:szCs w:val="21"/>
        </w:rPr>
        <w:t>。</w:t>
      </w:r>
    </w:p>
    <w:p w:rsidR="006E4FFF" w:rsidRDefault="001008FD">
      <w:pPr>
        <w:spacing w:line="480" w:lineRule="exact"/>
        <w:ind w:firstLine="482"/>
        <w:rPr>
          <w:rFonts w:ascii="宋体" w:hAnsi="宋体" w:cs="宋体"/>
          <w:b/>
          <w:szCs w:val="21"/>
        </w:rPr>
      </w:pPr>
      <w:r>
        <w:rPr>
          <w:rFonts w:ascii="宋体" w:hAnsi="宋体" w:cs="宋体" w:hint="eastAsia"/>
          <w:b/>
          <w:szCs w:val="21"/>
        </w:rPr>
        <w:t>商务</w:t>
      </w:r>
      <w:r>
        <w:rPr>
          <w:rFonts w:ascii="宋体" w:hAnsi="宋体" w:cs="宋体" w:hint="eastAsia"/>
          <w:b/>
          <w:szCs w:val="21"/>
        </w:rPr>
        <w:t>技术得分计算方法：</w:t>
      </w:r>
    </w:p>
    <w:p w:rsidR="006E4FFF" w:rsidRDefault="001008FD">
      <w:pPr>
        <w:pStyle w:val="27"/>
        <w:rPr>
          <w:rFonts w:ascii="宋体" w:hAnsi="宋体" w:cs="宋体"/>
          <w:bCs/>
          <w:szCs w:val="21"/>
        </w:rPr>
      </w:pPr>
      <w:r>
        <w:rPr>
          <w:rFonts w:ascii="宋体" w:hAnsi="宋体" w:cs="宋体" w:hint="eastAsia"/>
          <w:bCs/>
          <w:szCs w:val="21"/>
        </w:rPr>
        <w:t>先由磋商小组对每个供应商独立打分，然后取所有磋商小组评分的算术平均值。磋商小组根据供应商最终综合得分（商务技术得分</w:t>
      </w:r>
      <w:r>
        <w:rPr>
          <w:rFonts w:ascii="宋体" w:hAnsi="宋体" w:cs="宋体" w:hint="eastAsia"/>
          <w:bCs/>
          <w:szCs w:val="21"/>
        </w:rPr>
        <w:t>+</w:t>
      </w:r>
      <w:r>
        <w:rPr>
          <w:rFonts w:ascii="宋体" w:hAnsi="宋体" w:cs="宋体" w:hint="eastAsia"/>
          <w:bCs/>
          <w:szCs w:val="21"/>
        </w:rPr>
        <w:t>报价得分，取小数点后两位，第三位四舍五入）</w:t>
      </w:r>
      <w:r>
        <w:rPr>
          <w:rFonts w:ascii="宋体" w:hAnsi="宋体" w:cs="宋体" w:hint="eastAsia"/>
          <w:bCs/>
          <w:szCs w:val="21"/>
        </w:rPr>
        <w:t xml:space="preserve"> </w:t>
      </w:r>
      <w:r>
        <w:rPr>
          <w:rFonts w:ascii="宋体" w:hAnsi="宋体" w:cs="宋体" w:hint="eastAsia"/>
          <w:bCs/>
          <w:szCs w:val="21"/>
        </w:rPr>
        <w:t>由高到低推荐</w:t>
      </w:r>
      <w:r>
        <w:rPr>
          <w:rFonts w:ascii="宋体" w:hAnsi="宋体" w:cs="宋体" w:hint="eastAsia"/>
          <w:bCs/>
          <w:szCs w:val="21"/>
        </w:rPr>
        <w:t xml:space="preserve"> 3 </w:t>
      </w:r>
      <w:r>
        <w:rPr>
          <w:rFonts w:ascii="宋体" w:hAnsi="宋体" w:cs="宋体" w:hint="eastAsia"/>
          <w:bCs/>
          <w:szCs w:val="21"/>
        </w:rPr>
        <w:t>名有排序的成交候选供应商。若出现综合得分相同的情况，则按报价低的列前；最后报价也相等的，则采取供应商抽签方式确定成交候选人排序。</w:t>
      </w:r>
    </w:p>
    <w:p w:rsidR="006E4FFF" w:rsidRDefault="001008FD" w:rsidP="00B43772">
      <w:pPr>
        <w:spacing w:before="240" w:after="120" w:line="480" w:lineRule="atLeast"/>
        <w:ind w:firstLineChars="147" w:firstLine="309"/>
        <w:rPr>
          <w:rFonts w:ascii="宋体" w:hAnsi="宋体" w:cs="宋体"/>
          <w:bCs/>
          <w:szCs w:val="21"/>
        </w:rPr>
      </w:pPr>
      <w:r>
        <w:rPr>
          <w:rFonts w:ascii="宋体" w:hAnsi="宋体" w:cs="宋体" w:hint="eastAsia"/>
          <w:bCs/>
          <w:szCs w:val="21"/>
        </w:rPr>
        <w:t>评分细则</w:t>
      </w:r>
    </w:p>
    <w:p w:rsidR="006E4FFF" w:rsidRDefault="001008FD">
      <w:pPr>
        <w:adjustRightInd w:val="0"/>
        <w:snapToGrid w:val="0"/>
        <w:spacing w:line="580" w:lineRule="exact"/>
        <w:rPr>
          <w:rFonts w:ascii="宋体" w:hAnsi="宋体" w:cs="宋体"/>
          <w:szCs w:val="21"/>
        </w:rPr>
      </w:pPr>
      <w:r>
        <w:rPr>
          <w:rFonts w:ascii="宋体" w:hAnsi="宋体" w:cs="宋体" w:hint="eastAsia"/>
          <w:b/>
          <w:bCs/>
          <w:szCs w:val="21"/>
        </w:rPr>
        <w:t>第一包：淮北市工程建设项目审批管理系统优化升级项目监理服务（含第三方软件测评）项目</w:t>
      </w:r>
      <w:r>
        <w:rPr>
          <w:rFonts w:ascii="宋体" w:hAnsi="宋体" w:cs="宋体" w:hint="eastAsia"/>
          <w:b/>
          <w:bCs/>
          <w:szCs w:val="21"/>
        </w:rPr>
        <w:t>具体评分细则如下：</w:t>
      </w:r>
    </w:p>
    <w:tbl>
      <w:tblPr>
        <w:tblW w:w="921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740"/>
        <w:gridCol w:w="5565"/>
        <w:gridCol w:w="920"/>
      </w:tblGrid>
      <w:tr w:rsidR="006E4FFF">
        <w:tc>
          <w:tcPr>
            <w:tcW w:w="8295" w:type="dxa"/>
            <w:gridSpan w:val="3"/>
            <w:noWrap/>
            <w:vAlign w:val="center"/>
          </w:tcPr>
          <w:p w:rsidR="006E4FFF" w:rsidRDefault="001008FD">
            <w:pPr>
              <w:keepNext/>
              <w:snapToGrid w:val="0"/>
              <w:jc w:val="center"/>
              <w:rPr>
                <w:rFonts w:ascii="宋体" w:hAnsi="宋体" w:cs="宋体"/>
                <w:b/>
                <w:bCs/>
                <w:color w:val="000000"/>
                <w:szCs w:val="21"/>
              </w:rPr>
            </w:pPr>
            <w:r>
              <w:rPr>
                <w:rFonts w:ascii="宋体" w:hAnsi="宋体" w:cs="宋体" w:hint="eastAsia"/>
                <w:b/>
                <w:bCs/>
                <w:color w:val="000000"/>
                <w:szCs w:val="21"/>
              </w:rPr>
              <w:t>评分项目</w:t>
            </w:r>
          </w:p>
        </w:tc>
        <w:tc>
          <w:tcPr>
            <w:tcW w:w="920" w:type="dxa"/>
            <w:noWrap/>
            <w:vAlign w:val="center"/>
          </w:tcPr>
          <w:p w:rsidR="006E4FFF" w:rsidRDefault="001008FD">
            <w:pPr>
              <w:keepNext/>
              <w:snapToGrid w:val="0"/>
              <w:jc w:val="center"/>
              <w:rPr>
                <w:rFonts w:ascii="宋体" w:hAnsi="宋体" w:cs="宋体"/>
                <w:b/>
                <w:bCs/>
                <w:color w:val="000000"/>
                <w:szCs w:val="21"/>
              </w:rPr>
            </w:pPr>
            <w:r>
              <w:rPr>
                <w:rFonts w:ascii="宋体" w:hAnsi="宋体" w:cs="宋体" w:hint="eastAsia"/>
                <w:b/>
                <w:bCs/>
                <w:color w:val="000000"/>
                <w:szCs w:val="21"/>
              </w:rPr>
              <w:t>投标单位得分</w:t>
            </w:r>
          </w:p>
        </w:tc>
      </w:tr>
      <w:tr w:rsidR="006E4FFF">
        <w:trPr>
          <w:trHeight w:val="1210"/>
        </w:trPr>
        <w:tc>
          <w:tcPr>
            <w:tcW w:w="990" w:type="dxa"/>
            <w:noWrap/>
            <w:vAlign w:val="center"/>
          </w:tcPr>
          <w:p w:rsidR="006E4FFF" w:rsidRDefault="001008FD">
            <w:pPr>
              <w:snapToGrid w:val="0"/>
              <w:rPr>
                <w:rFonts w:ascii="宋体" w:hAnsi="宋体" w:cs="宋体"/>
                <w:color w:val="000000"/>
                <w:szCs w:val="21"/>
              </w:rPr>
            </w:pPr>
            <w:r>
              <w:rPr>
                <w:rFonts w:ascii="宋体" w:hAnsi="宋体" w:cs="宋体" w:hint="eastAsia"/>
                <w:color w:val="000000"/>
                <w:szCs w:val="21"/>
              </w:rPr>
              <w:t>价格评审（</w:t>
            </w:r>
            <w:r>
              <w:rPr>
                <w:rFonts w:ascii="宋体" w:hAnsi="宋体" w:cs="宋体" w:hint="eastAsia"/>
                <w:color w:val="000000"/>
                <w:szCs w:val="21"/>
              </w:rPr>
              <w:t>1</w:t>
            </w:r>
            <w:r>
              <w:rPr>
                <w:rFonts w:ascii="宋体" w:hAnsi="宋体" w:cs="宋体" w:hint="eastAsia"/>
                <w:color w:val="000000"/>
                <w:szCs w:val="21"/>
              </w:rPr>
              <w:t>0</w:t>
            </w:r>
            <w:r>
              <w:rPr>
                <w:rFonts w:ascii="宋体" w:hAnsi="宋体" w:cs="宋体" w:hint="eastAsia"/>
                <w:color w:val="000000"/>
                <w:szCs w:val="21"/>
              </w:rPr>
              <w:t>分）</w:t>
            </w:r>
          </w:p>
        </w:tc>
        <w:tc>
          <w:tcPr>
            <w:tcW w:w="1740" w:type="dxa"/>
            <w:noWrap/>
            <w:vAlign w:val="center"/>
          </w:tcPr>
          <w:p w:rsidR="006E4FFF" w:rsidRDefault="001008FD">
            <w:pPr>
              <w:snapToGrid w:val="0"/>
              <w:rPr>
                <w:rFonts w:ascii="宋体" w:hAnsi="宋体" w:cs="宋体"/>
                <w:color w:val="000000"/>
                <w:szCs w:val="21"/>
              </w:rPr>
            </w:pPr>
            <w:r>
              <w:rPr>
                <w:rFonts w:ascii="宋体" w:hAnsi="宋体" w:cs="宋体" w:hint="eastAsia"/>
                <w:color w:val="000000"/>
                <w:szCs w:val="21"/>
              </w:rPr>
              <w:t>报价得分（共</w:t>
            </w:r>
            <w:r>
              <w:rPr>
                <w:rFonts w:ascii="宋体" w:hAnsi="宋体" w:cs="宋体" w:hint="eastAsia"/>
                <w:color w:val="000000"/>
                <w:szCs w:val="21"/>
              </w:rPr>
              <w:t>1</w:t>
            </w:r>
            <w:r>
              <w:rPr>
                <w:rFonts w:ascii="宋体" w:hAnsi="宋体" w:cs="宋体" w:hint="eastAsia"/>
                <w:color w:val="000000"/>
                <w:szCs w:val="21"/>
              </w:rPr>
              <w:t>0</w:t>
            </w:r>
            <w:r>
              <w:rPr>
                <w:rFonts w:ascii="宋体" w:hAnsi="宋体" w:cs="宋体" w:hint="eastAsia"/>
                <w:color w:val="000000"/>
                <w:szCs w:val="21"/>
              </w:rPr>
              <w:t>分）</w:t>
            </w:r>
          </w:p>
        </w:tc>
        <w:tc>
          <w:tcPr>
            <w:tcW w:w="5565" w:type="dxa"/>
            <w:noWrap/>
            <w:vAlign w:val="center"/>
          </w:tcPr>
          <w:p w:rsidR="006E4FFF" w:rsidRDefault="001008FD">
            <w:pPr>
              <w:adjustRightInd w:val="0"/>
              <w:snapToGrid w:val="0"/>
              <w:spacing w:line="300" w:lineRule="exact"/>
              <w:rPr>
                <w:rFonts w:ascii="宋体" w:hAnsi="宋体" w:cs="宋体"/>
                <w:color w:val="000000"/>
                <w:szCs w:val="21"/>
              </w:rPr>
            </w:pPr>
            <w:r>
              <w:rPr>
                <w:rFonts w:ascii="宋体" w:hAnsi="宋体" w:cs="宋体" w:hint="eastAsia"/>
                <w:color w:val="000000"/>
                <w:szCs w:val="21"/>
              </w:rPr>
              <w:t>投标人平均报价</w:t>
            </w:r>
            <w:r>
              <w:rPr>
                <w:rFonts w:ascii="宋体" w:hAnsi="宋体" w:cs="宋体" w:hint="eastAsia"/>
                <w:color w:val="000000"/>
                <w:szCs w:val="21"/>
              </w:rPr>
              <w:t>/</w:t>
            </w:r>
            <w:r>
              <w:rPr>
                <w:rFonts w:ascii="宋体" w:hAnsi="宋体" w:cs="宋体" w:hint="eastAsia"/>
                <w:color w:val="000000"/>
                <w:szCs w:val="21"/>
              </w:rPr>
              <w:t>该投标人的报价×</w:t>
            </w:r>
            <w:r>
              <w:rPr>
                <w:rFonts w:ascii="宋体" w:hAnsi="宋体" w:cs="宋体" w:hint="eastAsia"/>
                <w:color w:val="000000"/>
                <w:szCs w:val="21"/>
              </w:rPr>
              <w:t>1</w:t>
            </w:r>
            <w:r>
              <w:rPr>
                <w:rFonts w:ascii="宋体" w:hAnsi="宋体" w:cs="宋体" w:hint="eastAsia"/>
                <w:color w:val="000000"/>
                <w:szCs w:val="21"/>
              </w:rPr>
              <w:t>0</w:t>
            </w:r>
            <w:r>
              <w:rPr>
                <w:rFonts w:ascii="宋体" w:hAnsi="宋体" w:cs="宋体" w:hint="eastAsia"/>
                <w:color w:val="000000"/>
                <w:szCs w:val="21"/>
              </w:rPr>
              <w:t>分（满分</w:t>
            </w:r>
            <w:r>
              <w:rPr>
                <w:rFonts w:ascii="宋体" w:hAnsi="宋体" w:cs="宋体" w:hint="eastAsia"/>
                <w:color w:val="000000"/>
                <w:szCs w:val="21"/>
              </w:rPr>
              <w:t>1</w:t>
            </w:r>
            <w:r>
              <w:rPr>
                <w:rFonts w:ascii="宋体" w:hAnsi="宋体" w:cs="宋体" w:hint="eastAsia"/>
                <w:color w:val="000000"/>
                <w:szCs w:val="21"/>
              </w:rPr>
              <w:t>0</w:t>
            </w:r>
            <w:r>
              <w:rPr>
                <w:rFonts w:ascii="宋体" w:hAnsi="宋体" w:cs="宋体" w:hint="eastAsia"/>
                <w:color w:val="000000"/>
                <w:szCs w:val="21"/>
              </w:rPr>
              <w:t>分）</w:t>
            </w:r>
          </w:p>
          <w:p w:rsidR="006E4FFF" w:rsidRDefault="006E4FFF">
            <w:pPr>
              <w:snapToGrid w:val="0"/>
              <w:rPr>
                <w:rFonts w:ascii="宋体" w:hAnsi="宋体" w:cs="宋体"/>
                <w:color w:val="000000"/>
                <w:szCs w:val="21"/>
              </w:rPr>
            </w:pPr>
          </w:p>
        </w:tc>
        <w:tc>
          <w:tcPr>
            <w:tcW w:w="920" w:type="dxa"/>
            <w:noWrap/>
            <w:vAlign w:val="center"/>
          </w:tcPr>
          <w:p w:rsidR="006E4FFF" w:rsidRDefault="006E4FFF">
            <w:pPr>
              <w:snapToGrid w:val="0"/>
              <w:jc w:val="center"/>
              <w:rPr>
                <w:rFonts w:ascii="宋体" w:hAnsi="宋体" w:cs="宋体"/>
                <w:color w:val="000000"/>
                <w:szCs w:val="21"/>
              </w:rPr>
            </w:pPr>
          </w:p>
        </w:tc>
      </w:tr>
      <w:tr w:rsidR="006E4FFF">
        <w:trPr>
          <w:trHeight w:val="1413"/>
        </w:trPr>
        <w:tc>
          <w:tcPr>
            <w:tcW w:w="990" w:type="dxa"/>
            <w:vMerge w:val="restart"/>
            <w:noWrap/>
            <w:vAlign w:val="center"/>
          </w:tcPr>
          <w:p w:rsidR="006E4FFF" w:rsidRDefault="006E4FFF">
            <w:pPr>
              <w:snapToGrid w:val="0"/>
              <w:rPr>
                <w:rFonts w:ascii="宋体" w:hAnsi="宋体" w:cs="宋体"/>
                <w:color w:val="000000"/>
                <w:szCs w:val="21"/>
              </w:rPr>
            </w:pPr>
          </w:p>
          <w:p w:rsidR="006E4FFF" w:rsidRDefault="006E4FFF">
            <w:pPr>
              <w:snapToGrid w:val="0"/>
              <w:rPr>
                <w:rFonts w:ascii="宋体" w:hAnsi="宋体" w:cs="宋体"/>
                <w:color w:val="000000"/>
                <w:szCs w:val="21"/>
              </w:rPr>
            </w:pPr>
          </w:p>
          <w:p w:rsidR="006E4FFF" w:rsidRDefault="006E4FFF">
            <w:pPr>
              <w:snapToGrid w:val="0"/>
              <w:rPr>
                <w:rFonts w:ascii="宋体" w:hAnsi="宋体" w:cs="宋体"/>
                <w:color w:val="000000"/>
                <w:szCs w:val="21"/>
              </w:rPr>
            </w:pPr>
          </w:p>
          <w:p w:rsidR="006E4FFF" w:rsidRDefault="006E4FFF">
            <w:pPr>
              <w:snapToGrid w:val="0"/>
              <w:rPr>
                <w:rFonts w:ascii="宋体" w:hAnsi="宋体" w:cs="宋体"/>
                <w:color w:val="000000"/>
                <w:szCs w:val="21"/>
              </w:rPr>
            </w:pPr>
          </w:p>
          <w:p w:rsidR="006E4FFF" w:rsidRDefault="001008FD">
            <w:pPr>
              <w:snapToGrid w:val="0"/>
              <w:rPr>
                <w:rFonts w:ascii="宋体" w:hAnsi="宋体" w:cs="宋体"/>
                <w:color w:val="000000"/>
                <w:szCs w:val="21"/>
              </w:rPr>
            </w:pPr>
            <w:r>
              <w:rPr>
                <w:rFonts w:ascii="宋体" w:hAnsi="宋体" w:cs="宋体" w:hint="eastAsia"/>
                <w:color w:val="000000"/>
                <w:szCs w:val="21"/>
              </w:rPr>
              <w:t>技术资信上的评审（</w:t>
            </w:r>
            <w:r>
              <w:rPr>
                <w:rFonts w:ascii="宋体" w:hAnsi="宋体" w:cs="宋体" w:hint="eastAsia"/>
                <w:color w:val="000000"/>
                <w:szCs w:val="21"/>
              </w:rPr>
              <w:t>90</w:t>
            </w:r>
            <w:r>
              <w:rPr>
                <w:rFonts w:ascii="宋体" w:hAnsi="宋体" w:cs="宋体" w:hint="eastAsia"/>
                <w:color w:val="000000"/>
                <w:szCs w:val="21"/>
              </w:rPr>
              <w:t>分）</w:t>
            </w:r>
          </w:p>
        </w:tc>
        <w:tc>
          <w:tcPr>
            <w:tcW w:w="1740" w:type="dxa"/>
            <w:noWrap/>
            <w:vAlign w:val="center"/>
          </w:tcPr>
          <w:p w:rsidR="006E4FFF" w:rsidRDefault="001008FD">
            <w:pPr>
              <w:spacing w:line="360" w:lineRule="auto"/>
              <w:rPr>
                <w:rFonts w:ascii="宋体" w:hAnsi="宋体" w:cs="宋体"/>
                <w:color w:val="000000"/>
                <w:szCs w:val="21"/>
              </w:rPr>
            </w:pPr>
            <w:r>
              <w:rPr>
                <w:rFonts w:ascii="宋体" w:hAnsi="宋体" w:cs="宋体" w:hint="eastAsia"/>
                <w:color w:val="000000"/>
                <w:szCs w:val="21"/>
              </w:rPr>
              <w:t>监理大纲评审（共</w:t>
            </w:r>
            <w:r>
              <w:rPr>
                <w:rFonts w:ascii="宋体" w:hAnsi="宋体" w:cs="宋体" w:hint="eastAsia"/>
                <w:color w:val="000000"/>
                <w:szCs w:val="21"/>
              </w:rPr>
              <w:t>30</w:t>
            </w:r>
            <w:r>
              <w:rPr>
                <w:rFonts w:ascii="宋体" w:hAnsi="宋体" w:cs="宋体" w:hint="eastAsia"/>
                <w:color w:val="000000"/>
                <w:szCs w:val="21"/>
              </w:rPr>
              <w:t>分）</w:t>
            </w:r>
          </w:p>
        </w:tc>
        <w:tc>
          <w:tcPr>
            <w:tcW w:w="5565" w:type="dxa"/>
            <w:noWrap/>
            <w:vAlign w:val="center"/>
          </w:tcPr>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、监理大纲内容全面、重点突出，制度健全，有具体措施（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分、好</w:t>
            </w:r>
            <w:r>
              <w:rPr>
                <w:rFonts w:ascii="宋体" w:hAnsi="宋体" w:cs="宋体" w:hint="eastAsia"/>
                <w:color w:val="000000"/>
                <w:szCs w:val="21"/>
              </w:rPr>
              <w:t>1-2</w:t>
            </w:r>
            <w:r>
              <w:rPr>
                <w:rFonts w:ascii="宋体" w:hAnsi="宋体" w:cs="宋体" w:hint="eastAsia"/>
                <w:color w:val="000000"/>
                <w:szCs w:val="21"/>
              </w:rPr>
              <w:t>分，一般</w:t>
            </w:r>
            <w:r>
              <w:rPr>
                <w:rFonts w:ascii="宋体" w:hAnsi="宋体" w:cs="宋体" w:hint="eastAsia"/>
                <w:color w:val="000000"/>
                <w:szCs w:val="21"/>
              </w:rPr>
              <w:t>0-1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、工程质量控制措施（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、工程进度控制措施（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、工程投资控制措施（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、信息系统安全管理措施（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、信息管理方法及措施（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w:t>
            </w:r>
            <w:r>
              <w:rPr>
                <w:rFonts w:ascii="宋体" w:hAnsi="宋体" w:cs="宋体" w:hint="eastAsia"/>
                <w:color w:val="000000"/>
                <w:szCs w:val="21"/>
              </w:rPr>
              <w:lastRenderedPageBreak/>
              <w:t>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、合同管理方法与措施（</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8</w:t>
            </w:r>
            <w:r>
              <w:rPr>
                <w:rFonts w:ascii="宋体" w:hAnsi="宋体" w:cs="宋体" w:hint="eastAsia"/>
                <w:color w:val="000000"/>
                <w:szCs w:val="21"/>
              </w:rPr>
              <w:t>、组织协调机制（</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9</w:t>
            </w:r>
            <w:r>
              <w:rPr>
                <w:rFonts w:ascii="宋体" w:hAnsi="宋体" w:cs="宋体" w:hint="eastAsia"/>
                <w:color w:val="000000"/>
                <w:szCs w:val="21"/>
              </w:rPr>
              <w:t>、风险管理（</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color w:val="000000"/>
                <w:szCs w:val="21"/>
              </w:rPr>
            </w:pPr>
            <w:r>
              <w:rPr>
                <w:rFonts w:ascii="宋体" w:hAnsi="宋体" w:cs="宋体" w:hint="eastAsia"/>
                <w:color w:val="000000"/>
                <w:szCs w:val="21"/>
              </w:rPr>
              <w:t>10</w:t>
            </w:r>
            <w:r>
              <w:rPr>
                <w:rFonts w:ascii="宋体" w:hAnsi="宋体" w:cs="宋体" w:hint="eastAsia"/>
                <w:color w:val="000000"/>
                <w:szCs w:val="21"/>
              </w:rPr>
              <w:t>、安全保密控制（</w:t>
            </w:r>
            <w:r>
              <w:rPr>
                <w:rFonts w:ascii="宋体" w:hAnsi="宋体" w:cs="宋体" w:hint="eastAsia"/>
                <w:color w:val="000000"/>
                <w:szCs w:val="21"/>
              </w:rPr>
              <w:t>3</w:t>
            </w:r>
            <w:r>
              <w:rPr>
                <w:rFonts w:ascii="宋体" w:hAnsi="宋体" w:cs="宋体" w:hint="eastAsia"/>
                <w:color w:val="000000"/>
                <w:szCs w:val="21"/>
              </w:rPr>
              <w:t>分），优秀</w:t>
            </w:r>
            <w:r>
              <w:rPr>
                <w:rFonts w:ascii="宋体" w:hAnsi="宋体" w:cs="宋体" w:hint="eastAsia"/>
                <w:color w:val="000000"/>
                <w:szCs w:val="21"/>
              </w:rPr>
              <w:t>3</w:t>
            </w:r>
            <w:r>
              <w:rPr>
                <w:rFonts w:ascii="宋体" w:hAnsi="宋体" w:cs="宋体" w:hint="eastAsia"/>
                <w:color w:val="000000"/>
                <w:szCs w:val="21"/>
              </w:rPr>
              <w:t>分、良好</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分，一般</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tc>
        <w:tc>
          <w:tcPr>
            <w:tcW w:w="920" w:type="dxa"/>
            <w:noWrap/>
            <w:vAlign w:val="center"/>
          </w:tcPr>
          <w:p w:rsidR="006E4FFF" w:rsidRDefault="006E4FFF">
            <w:pPr>
              <w:snapToGrid w:val="0"/>
              <w:rPr>
                <w:rFonts w:ascii="宋体" w:hAnsi="宋体" w:cs="宋体"/>
                <w:color w:val="000000"/>
                <w:szCs w:val="21"/>
              </w:rPr>
            </w:pPr>
          </w:p>
        </w:tc>
      </w:tr>
      <w:tr w:rsidR="006E4FFF">
        <w:trPr>
          <w:trHeight w:val="810"/>
        </w:trPr>
        <w:tc>
          <w:tcPr>
            <w:tcW w:w="990" w:type="dxa"/>
            <w:vMerge/>
            <w:noWrap/>
            <w:vAlign w:val="center"/>
          </w:tcPr>
          <w:p w:rsidR="006E4FFF" w:rsidRDefault="006E4FFF">
            <w:pPr>
              <w:snapToGrid w:val="0"/>
              <w:rPr>
                <w:rFonts w:ascii="宋体" w:hAnsi="宋体" w:cs="宋体"/>
                <w:color w:val="000000"/>
                <w:szCs w:val="21"/>
              </w:rPr>
            </w:pPr>
          </w:p>
        </w:tc>
        <w:tc>
          <w:tcPr>
            <w:tcW w:w="1740" w:type="dxa"/>
            <w:noWrap/>
            <w:vAlign w:val="center"/>
          </w:tcPr>
          <w:p w:rsidR="006E4FFF" w:rsidRDefault="001008FD">
            <w:pPr>
              <w:spacing w:line="240" w:lineRule="atLeast"/>
              <w:rPr>
                <w:rFonts w:ascii="宋体" w:hAnsi="宋体" w:cs="宋体"/>
                <w:color w:val="000000"/>
                <w:szCs w:val="21"/>
              </w:rPr>
            </w:pPr>
            <w:r>
              <w:rPr>
                <w:rFonts w:ascii="宋体" w:hAnsi="宋体" w:cs="宋体" w:hint="eastAsia"/>
                <w:color w:val="000000"/>
                <w:szCs w:val="21"/>
              </w:rPr>
              <w:t>监理团队能力（共</w:t>
            </w:r>
            <w:r>
              <w:rPr>
                <w:rFonts w:ascii="宋体" w:hAnsi="宋体" w:cs="宋体" w:hint="eastAsia"/>
                <w:color w:val="000000"/>
                <w:szCs w:val="21"/>
              </w:rPr>
              <w:t>30</w:t>
            </w:r>
            <w:r>
              <w:rPr>
                <w:rFonts w:ascii="宋体" w:hAnsi="宋体" w:cs="宋体" w:hint="eastAsia"/>
                <w:color w:val="000000"/>
                <w:szCs w:val="21"/>
              </w:rPr>
              <w:t>分）</w:t>
            </w:r>
          </w:p>
        </w:tc>
        <w:tc>
          <w:tcPr>
            <w:tcW w:w="5565" w:type="dxa"/>
            <w:noWrap/>
            <w:vAlign w:val="center"/>
          </w:tcPr>
          <w:p w:rsidR="006E4FFF" w:rsidRDefault="001008FD">
            <w:pPr>
              <w:pStyle w:val="TableParagraph"/>
              <w:numPr>
                <w:ilvl w:val="0"/>
                <w:numId w:val="17"/>
              </w:numPr>
              <w:spacing w:before="15" w:line="360" w:lineRule="auto"/>
              <w:ind w:left="74" w:right="74"/>
              <w:rPr>
                <w:color w:val="000000"/>
                <w:sz w:val="21"/>
                <w:szCs w:val="21"/>
              </w:rPr>
            </w:pPr>
            <w:r>
              <w:rPr>
                <w:rFonts w:hint="eastAsia"/>
                <w:color w:val="000000"/>
                <w:sz w:val="21"/>
                <w:szCs w:val="21"/>
              </w:rPr>
              <w:t>拟派总监同时具有工业和信息化部颁发的信息系统监理师证件和国家城乡建设部颁发的监理工程师证件得</w:t>
            </w:r>
            <w:r>
              <w:rPr>
                <w:rFonts w:hint="eastAsia"/>
                <w:color w:val="000000"/>
                <w:sz w:val="21"/>
                <w:szCs w:val="21"/>
              </w:rPr>
              <w:t>1</w:t>
            </w:r>
            <w:r>
              <w:rPr>
                <w:rFonts w:hint="eastAsia"/>
                <w:color w:val="000000"/>
                <w:sz w:val="21"/>
                <w:szCs w:val="21"/>
              </w:rPr>
              <w:t>4</w:t>
            </w:r>
            <w:r>
              <w:rPr>
                <w:rFonts w:hint="eastAsia"/>
                <w:color w:val="000000"/>
                <w:sz w:val="21"/>
                <w:szCs w:val="21"/>
              </w:rPr>
              <w:t>分；</w:t>
            </w:r>
            <w:r>
              <w:rPr>
                <w:rFonts w:hint="eastAsia"/>
                <w:b/>
                <w:bCs/>
                <w:color w:val="000000"/>
                <w:sz w:val="21"/>
                <w:szCs w:val="21"/>
              </w:rPr>
              <w:t>投标</w:t>
            </w:r>
            <w:r>
              <w:rPr>
                <w:rFonts w:hint="eastAsia"/>
                <w:b/>
                <w:bCs/>
                <w:sz w:val="21"/>
                <w:szCs w:val="21"/>
              </w:rPr>
              <w:t>时提供</w:t>
            </w:r>
            <w:r>
              <w:rPr>
                <w:rFonts w:hint="eastAsia"/>
                <w:b/>
                <w:bCs/>
                <w:sz w:val="21"/>
                <w:szCs w:val="21"/>
              </w:rPr>
              <w:t>人员证件，</w:t>
            </w:r>
            <w:r>
              <w:rPr>
                <w:rFonts w:hint="eastAsia"/>
                <w:b/>
                <w:bCs/>
                <w:sz w:val="21"/>
                <w:szCs w:val="21"/>
              </w:rPr>
              <w:t>不提供不得分。</w:t>
            </w:r>
          </w:p>
          <w:p w:rsidR="006E4FFF" w:rsidRDefault="001008FD">
            <w:pPr>
              <w:pStyle w:val="TableParagraph"/>
              <w:numPr>
                <w:ilvl w:val="0"/>
                <w:numId w:val="17"/>
              </w:numPr>
              <w:spacing w:before="15" w:line="360" w:lineRule="auto"/>
              <w:ind w:left="74" w:right="74"/>
              <w:rPr>
                <w:color w:val="000000"/>
                <w:sz w:val="21"/>
                <w:szCs w:val="21"/>
              </w:rPr>
            </w:pPr>
            <w:r>
              <w:rPr>
                <w:rFonts w:hint="eastAsia"/>
                <w:color w:val="000000"/>
                <w:sz w:val="21"/>
                <w:szCs w:val="21"/>
              </w:rPr>
              <w:t>拟派</w:t>
            </w:r>
            <w:r>
              <w:rPr>
                <w:rFonts w:hint="eastAsia"/>
                <w:color w:val="000000"/>
                <w:sz w:val="21"/>
                <w:szCs w:val="21"/>
              </w:rPr>
              <w:t>专监除</w:t>
            </w:r>
            <w:r>
              <w:rPr>
                <w:rFonts w:hint="eastAsia"/>
                <w:color w:val="000000"/>
                <w:sz w:val="21"/>
                <w:szCs w:val="21"/>
              </w:rPr>
              <w:t>具有信息系统监理师</w:t>
            </w:r>
            <w:r>
              <w:rPr>
                <w:rFonts w:hint="eastAsia"/>
                <w:color w:val="000000"/>
                <w:sz w:val="21"/>
                <w:szCs w:val="21"/>
              </w:rPr>
              <w:t>证书外，同时具有</w:t>
            </w:r>
            <w:r>
              <w:rPr>
                <w:rFonts w:hint="eastAsia"/>
                <w:color w:val="000000"/>
                <w:sz w:val="21"/>
                <w:szCs w:val="21"/>
              </w:rPr>
              <w:t>计算机等级证</w:t>
            </w:r>
            <w:r>
              <w:rPr>
                <w:rFonts w:hint="eastAsia"/>
                <w:sz w:val="21"/>
                <w:szCs w:val="21"/>
              </w:rPr>
              <w:t>书一级得</w:t>
            </w:r>
            <w:r>
              <w:rPr>
                <w:rFonts w:hint="eastAsia"/>
                <w:sz w:val="21"/>
                <w:szCs w:val="21"/>
              </w:rPr>
              <w:t>4</w:t>
            </w:r>
            <w:r>
              <w:rPr>
                <w:rFonts w:hint="eastAsia"/>
                <w:sz w:val="21"/>
                <w:szCs w:val="21"/>
              </w:rPr>
              <w:t>分，二级得</w:t>
            </w:r>
            <w:r>
              <w:rPr>
                <w:rFonts w:hint="eastAsia"/>
                <w:sz w:val="21"/>
                <w:szCs w:val="21"/>
              </w:rPr>
              <w:t>8</w:t>
            </w:r>
            <w:r>
              <w:rPr>
                <w:rFonts w:hint="eastAsia"/>
                <w:sz w:val="21"/>
                <w:szCs w:val="21"/>
              </w:rPr>
              <w:t>分</w:t>
            </w:r>
            <w:r>
              <w:rPr>
                <w:rFonts w:hint="eastAsia"/>
                <w:sz w:val="21"/>
                <w:szCs w:val="21"/>
              </w:rPr>
              <w:t>（最高得</w:t>
            </w:r>
            <w:r>
              <w:rPr>
                <w:rFonts w:hint="eastAsia"/>
                <w:sz w:val="21"/>
                <w:szCs w:val="21"/>
              </w:rPr>
              <w:t>8</w:t>
            </w:r>
            <w:r>
              <w:rPr>
                <w:rFonts w:hint="eastAsia"/>
                <w:sz w:val="21"/>
                <w:szCs w:val="21"/>
              </w:rPr>
              <w:t>分</w:t>
            </w:r>
            <w:r>
              <w:rPr>
                <w:rFonts w:hint="eastAsia"/>
                <w:sz w:val="21"/>
                <w:szCs w:val="21"/>
              </w:rPr>
              <w:t>）</w:t>
            </w:r>
            <w:r>
              <w:rPr>
                <w:rFonts w:hint="eastAsia"/>
                <w:sz w:val="21"/>
                <w:szCs w:val="21"/>
              </w:rPr>
              <w:t>；</w:t>
            </w:r>
            <w:r>
              <w:rPr>
                <w:rFonts w:hint="eastAsia"/>
                <w:b/>
                <w:bCs/>
                <w:color w:val="000000"/>
                <w:sz w:val="21"/>
                <w:szCs w:val="21"/>
              </w:rPr>
              <w:t>投标</w:t>
            </w:r>
            <w:r>
              <w:rPr>
                <w:rFonts w:hint="eastAsia"/>
                <w:b/>
                <w:bCs/>
                <w:sz w:val="21"/>
                <w:szCs w:val="21"/>
              </w:rPr>
              <w:t>时提供</w:t>
            </w:r>
            <w:r>
              <w:rPr>
                <w:rFonts w:hint="eastAsia"/>
                <w:b/>
                <w:bCs/>
                <w:sz w:val="21"/>
                <w:szCs w:val="21"/>
              </w:rPr>
              <w:t>人员证件，</w:t>
            </w:r>
            <w:r>
              <w:rPr>
                <w:rFonts w:hint="eastAsia"/>
                <w:b/>
                <w:bCs/>
                <w:sz w:val="21"/>
                <w:szCs w:val="21"/>
              </w:rPr>
              <w:t>不提供不得分。</w:t>
            </w:r>
          </w:p>
          <w:p w:rsidR="006E4FFF" w:rsidRDefault="001008FD">
            <w:pPr>
              <w:pStyle w:val="TableParagraph"/>
              <w:numPr>
                <w:ilvl w:val="0"/>
                <w:numId w:val="17"/>
              </w:numPr>
              <w:spacing w:before="15" w:line="360" w:lineRule="auto"/>
              <w:ind w:left="74" w:right="74"/>
              <w:rPr>
                <w:color w:val="000000"/>
                <w:sz w:val="21"/>
                <w:szCs w:val="21"/>
              </w:rPr>
            </w:pPr>
            <w:r>
              <w:rPr>
                <w:rFonts w:hint="eastAsia"/>
                <w:sz w:val="21"/>
                <w:szCs w:val="21"/>
              </w:rPr>
              <w:t>拟派监理员同时具有信息系统监理师证件和二级建造师证件得</w:t>
            </w:r>
            <w:r>
              <w:rPr>
                <w:rFonts w:hint="eastAsia"/>
                <w:sz w:val="21"/>
                <w:szCs w:val="21"/>
              </w:rPr>
              <w:t>8</w:t>
            </w:r>
            <w:r>
              <w:rPr>
                <w:rFonts w:hint="eastAsia"/>
                <w:sz w:val="21"/>
                <w:szCs w:val="21"/>
              </w:rPr>
              <w:t>分</w:t>
            </w:r>
            <w:r>
              <w:rPr>
                <w:rFonts w:hint="eastAsia"/>
                <w:sz w:val="21"/>
                <w:szCs w:val="21"/>
              </w:rPr>
              <w:t>。</w:t>
            </w:r>
            <w:r>
              <w:rPr>
                <w:rFonts w:hint="eastAsia"/>
                <w:b/>
                <w:bCs/>
                <w:color w:val="000000"/>
                <w:sz w:val="21"/>
                <w:szCs w:val="21"/>
              </w:rPr>
              <w:t>投标</w:t>
            </w:r>
            <w:r>
              <w:rPr>
                <w:rFonts w:hint="eastAsia"/>
                <w:b/>
                <w:bCs/>
                <w:sz w:val="21"/>
                <w:szCs w:val="21"/>
              </w:rPr>
              <w:t>时提供</w:t>
            </w:r>
            <w:r>
              <w:rPr>
                <w:rFonts w:hint="eastAsia"/>
                <w:b/>
                <w:bCs/>
                <w:sz w:val="21"/>
                <w:szCs w:val="21"/>
              </w:rPr>
              <w:t>人员证件，</w:t>
            </w:r>
            <w:r>
              <w:rPr>
                <w:rFonts w:hint="eastAsia"/>
                <w:b/>
                <w:bCs/>
                <w:sz w:val="21"/>
                <w:szCs w:val="21"/>
              </w:rPr>
              <w:t>不提供不得分</w:t>
            </w:r>
            <w:r>
              <w:rPr>
                <w:rFonts w:hint="eastAsia"/>
                <w:b/>
                <w:sz w:val="21"/>
                <w:szCs w:val="21"/>
              </w:rPr>
              <w:t>。</w:t>
            </w:r>
          </w:p>
        </w:tc>
        <w:tc>
          <w:tcPr>
            <w:tcW w:w="920" w:type="dxa"/>
            <w:noWrap/>
            <w:vAlign w:val="center"/>
          </w:tcPr>
          <w:p w:rsidR="006E4FFF" w:rsidRDefault="006E4FFF">
            <w:pPr>
              <w:snapToGrid w:val="0"/>
              <w:rPr>
                <w:rFonts w:ascii="宋体" w:hAnsi="宋体" w:cs="宋体"/>
                <w:color w:val="000000"/>
                <w:szCs w:val="21"/>
              </w:rPr>
            </w:pPr>
          </w:p>
        </w:tc>
      </w:tr>
      <w:tr w:rsidR="006E4FFF">
        <w:trPr>
          <w:trHeight w:val="870"/>
        </w:trPr>
        <w:tc>
          <w:tcPr>
            <w:tcW w:w="990" w:type="dxa"/>
            <w:vMerge/>
            <w:noWrap/>
            <w:vAlign w:val="center"/>
          </w:tcPr>
          <w:p w:rsidR="006E4FFF" w:rsidRDefault="006E4FFF">
            <w:pPr>
              <w:snapToGrid w:val="0"/>
              <w:rPr>
                <w:rFonts w:ascii="宋体" w:hAnsi="宋体" w:cs="宋体"/>
                <w:color w:val="000000"/>
                <w:szCs w:val="21"/>
              </w:rPr>
            </w:pPr>
          </w:p>
        </w:tc>
        <w:tc>
          <w:tcPr>
            <w:tcW w:w="1740" w:type="dxa"/>
            <w:noWrap/>
            <w:vAlign w:val="center"/>
          </w:tcPr>
          <w:p w:rsidR="006E4FFF" w:rsidRDefault="001008FD">
            <w:pPr>
              <w:spacing w:line="240" w:lineRule="atLeast"/>
              <w:rPr>
                <w:rFonts w:ascii="宋体" w:hAnsi="宋体" w:cs="宋体"/>
                <w:color w:val="000000"/>
                <w:szCs w:val="21"/>
              </w:rPr>
            </w:pPr>
            <w:r>
              <w:rPr>
                <w:rFonts w:ascii="宋体" w:hAnsi="宋体" w:cs="宋体" w:hint="eastAsia"/>
                <w:color w:val="000000"/>
                <w:szCs w:val="21"/>
              </w:rPr>
              <w:t>投标人业绩</w:t>
            </w:r>
            <w:r>
              <w:rPr>
                <w:rFonts w:ascii="宋体" w:hAnsi="宋体" w:cs="宋体" w:hint="eastAsia"/>
                <w:color w:val="000000"/>
                <w:szCs w:val="21"/>
              </w:rPr>
              <w:t>(20</w:t>
            </w:r>
            <w:r>
              <w:rPr>
                <w:rFonts w:ascii="宋体" w:hAnsi="宋体" w:cs="宋体" w:hint="eastAsia"/>
                <w:color w:val="000000"/>
                <w:szCs w:val="21"/>
              </w:rPr>
              <w:t>分</w:t>
            </w:r>
            <w:r>
              <w:rPr>
                <w:rFonts w:ascii="宋体" w:hAnsi="宋体" w:cs="宋体" w:hint="eastAsia"/>
                <w:color w:val="000000"/>
                <w:szCs w:val="21"/>
              </w:rPr>
              <w:t>)</w:t>
            </w:r>
          </w:p>
        </w:tc>
        <w:tc>
          <w:tcPr>
            <w:tcW w:w="5565" w:type="dxa"/>
            <w:noWrap/>
            <w:vAlign w:val="center"/>
          </w:tcPr>
          <w:p w:rsidR="006E4FFF" w:rsidRDefault="001008FD">
            <w:pPr>
              <w:pStyle w:val="TableParagraph"/>
              <w:spacing w:before="15" w:line="360" w:lineRule="auto"/>
              <w:ind w:left="74" w:right="74"/>
              <w:rPr>
                <w:b/>
                <w:sz w:val="21"/>
                <w:szCs w:val="21"/>
              </w:rPr>
            </w:pPr>
            <w:r>
              <w:rPr>
                <w:rFonts w:hint="eastAsia"/>
                <w:color w:val="000000"/>
                <w:sz w:val="21"/>
                <w:szCs w:val="21"/>
              </w:rPr>
              <w:t>20</w:t>
            </w:r>
            <w:r>
              <w:rPr>
                <w:rFonts w:hint="eastAsia"/>
                <w:color w:val="000000"/>
                <w:sz w:val="21"/>
                <w:szCs w:val="21"/>
              </w:rPr>
              <w:t>21</w:t>
            </w:r>
            <w:r>
              <w:rPr>
                <w:rFonts w:hint="eastAsia"/>
                <w:color w:val="000000"/>
                <w:sz w:val="21"/>
                <w:szCs w:val="21"/>
              </w:rPr>
              <w:t>年</w:t>
            </w:r>
            <w:r>
              <w:rPr>
                <w:rFonts w:hint="eastAsia"/>
                <w:color w:val="000000"/>
                <w:sz w:val="21"/>
                <w:szCs w:val="21"/>
              </w:rPr>
              <w:t>1</w:t>
            </w:r>
            <w:r>
              <w:rPr>
                <w:rFonts w:hint="eastAsia"/>
                <w:color w:val="000000"/>
                <w:sz w:val="21"/>
                <w:szCs w:val="21"/>
              </w:rPr>
              <w:t>月</w:t>
            </w:r>
            <w:r>
              <w:rPr>
                <w:rFonts w:hint="eastAsia"/>
                <w:color w:val="000000"/>
                <w:sz w:val="21"/>
                <w:szCs w:val="21"/>
              </w:rPr>
              <w:t>1</w:t>
            </w:r>
            <w:r>
              <w:rPr>
                <w:rFonts w:hint="eastAsia"/>
                <w:color w:val="000000"/>
                <w:sz w:val="21"/>
                <w:szCs w:val="21"/>
              </w:rPr>
              <w:t>日至今，承担过信息系统专业项目监理每提供一项得</w:t>
            </w:r>
            <w:r>
              <w:rPr>
                <w:rFonts w:hint="eastAsia"/>
                <w:color w:val="000000"/>
                <w:sz w:val="21"/>
                <w:szCs w:val="21"/>
              </w:rPr>
              <w:t>4</w:t>
            </w:r>
            <w:r>
              <w:rPr>
                <w:rFonts w:hint="eastAsia"/>
                <w:color w:val="000000"/>
                <w:sz w:val="21"/>
                <w:szCs w:val="21"/>
              </w:rPr>
              <w:t>分，最多得</w:t>
            </w:r>
            <w:r>
              <w:rPr>
                <w:rFonts w:hint="eastAsia"/>
                <w:color w:val="000000"/>
                <w:sz w:val="21"/>
                <w:szCs w:val="21"/>
              </w:rPr>
              <w:t>8</w:t>
            </w:r>
            <w:r>
              <w:rPr>
                <w:rFonts w:hint="eastAsia"/>
                <w:color w:val="000000"/>
                <w:sz w:val="21"/>
                <w:szCs w:val="21"/>
              </w:rPr>
              <w:t>分；承担过</w:t>
            </w:r>
            <w:r>
              <w:rPr>
                <w:rFonts w:hint="eastAsia"/>
                <w:color w:val="000000"/>
                <w:sz w:val="21"/>
                <w:szCs w:val="21"/>
              </w:rPr>
              <w:t>住建</w:t>
            </w:r>
            <w:r>
              <w:rPr>
                <w:rFonts w:hint="eastAsia"/>
                <w:color w:val="000000"/>
                <w:sz w:val="21"/>
                <w:szCs w:val="21"/>
              </w:rPr>
              <w:t>类信息系统项目每提供一个得</w:t>
            </w:r>
            <w:r>
              <w:rPr>
                <w:rFonts w:hint="eastAsia"/>
                <w:color w:val="000000"/>
                <w:sz w:val="21"/>
                <w:szCs w:val="21"/>
              </w:rPr>
              <w:t>6</w:t>
            </w:r>
            <w:r>
              <w:rPr>
                <w:rFonts w:hint="eastAsia"/>
                <w:color w:val="000000"/>
                <w:sz w:val="21"/>
                <w:szCs w:val="21"/>
              </w:rPr>
              <w:t>分，</w:t>
            </w:r>
            <w:r>
              <w:rPr>
                <w:rFonts w:hint="eastAsia"/>
                <w:color w:val="000000"/>
                <w:sz w:val="21"/>
                <w:szCs w:val="21"/>
              </w:rPr>
              <w:t>最</w:t>
            </w:r>
            <w:r>
              <w:rPr>
                <w:rFonts w:hint="eastAsia"/>
                <w:color w:val="000000"/>
                <w:sz w:val="21"/>
                <w:szCs w:val="21"/>
              </w:rPr>
              <w:t>多得</w:t>
            </w:r>
            <w:r>
              <w:rPr>
                <w:rFonts w:hint="eastAsia"/>
                <w:color w:val="000000"/>
                <w:sz w:val="21"/>
                <w:szCs w:val="21"/>
              </w:rPr>
              <w:t>12</w:t>
            </w:r>
            <w:r>
              <w:rPr>
                <w:rFonts w:hint="eastAsia"/>
                <w:color w:val="000000"/>
                <w:sz w:val="21"/>
                <w:szCs w:val="21"/>
              </w:rPr>
              <w:t>分；投标</w:t>
            </w:r>
            <w:r>
              <w:rPr>
                <w:rFonts w:hint="eastAsia"/>
                <w:sz w:val="21"/>
                <w:szCs w:val="21"/>
              </w:rPr>
              <w:t>时提供合同原件或复印件盖章，</w:t>
            </w:r>
            <w:r>
              <w:rPr>
                <w:rFonts w:hint="eastAsia"/>
                <w:b/>
                <w:sz w:val="21"/>
                <w:szCs w:val="21"/>
              </w:rPr>
              <w:t>否则不得分。</w:t>
            </w:r>
          </w:p>
          <w:p w:rsidR="006E4FFF" w:rsidRDefault="006E4FFF">
            <w:pPr>
              <w:pStyle w:val="TableParagraph"/>
              <w:spacing w:before="15" w:line="360" w:lineRule="auto"/>
              <w:ind w:left="74" w:right="74"/>
              <w:rPr>
                <w:color w:val="000000"/>
                <w:sz w:val="21"/>
                <w:szCs w:val="21"/>
              </w:rPr>
            </w:pPr>
          </w:p>
        </w:tc>
        <w:tc>
          <w:tcPr>
            <w:tcW w:w="920" w:type="dxa"/>
            <w:noWrap/>
            <w:vAlign w:val="center"/>
          </w:tcPr>
          <w:p w:rsidR="006E4FFF" w:rsidRDefault="006E4FFF">
            <w:pPr>
              <w:snapToGrid w:val="0"/>
              <w:spacing w:line="300" w:lineRule="exact"/>
              <w:ind w:left="74" w:right="74"/>
              <w:rPr>
                <w:rFonts w:ascii="宋体" w:hAnsi="宋体" w:cs="宋体"/>
                <w:color w:val="000000"/>
                <w:szCs w:val="21"/>
              </w:rPr>
            </w:pPr>
          </w:p>
        </w:tc>
      </w:tr>
      <w:tr w:rsidR="006E4FFF">
        <w:trPr>
          <w:trHeight w:val="1368"/>
        </w:trPr>
        <w:tc>
          <w:tcPr>
            <w:tcW w:w="990" w:type="dxa"/>
            <w:vMerge/>
            <w:noWrap/>
            <w:vAlign w:val="center"/>
          </w:tcPr>
          <w:p w:rsidR="006E4FFF" w:rsidRDefault="006E4FFF">
            <w:pPr>
              <w:snapToGrid w:val="0"/>
              <w:rPr>
                <w:rFonts w:ascii="宋体" w:hAnsi="宋体" w:cs="宋体"/>
                <w:color w:val="000000"/>
                <w:szCs w:val="21"/>
              </w:rPr>
            </w:pPr>
          </w:p>
        </w:tc>
        <w:tc>
          <w:tcPr>
            <w:tcW w:w="1740" w:type="dxa"/>
            <w:noWrap/>
            <w:vAlign w:val="center"/>
          </w:tcPr>
          <w:p w:rsidR="006E4FFF" w:rsidRDefault="001008FD">
            <w:pPr>
              <w:spacing w:line="240" w:lineRule="atLeast"/>
              <w:rPr>
                <w:rFonts w:ascii="宋体" w:hAnsi="宋体" w:cs="宋体"/>
                <w:color w:val="000000"/>
                <w:szCs w:val="21"/>
              </w:rPr>
            </w:pPr>
            <w:r>
              <w:rPr>
                <w:rFonts w:ascii="宋体" w:hAnsi="宋体" w:cs="宋体" w:hint="eastAsia"/>
                <w:color w:val="000000"/>
                <w:szCs w:val="21"/>
              </w:rPr>
              <w:t>实施方案（</w:t>
            </w:r>
            <w:r>
              <w:rPr>
                <w:rFonts w:ascii="宋体" w:hAnsi="宋体" w:cs="宋体" w:hint="eastAsia"/>
                <w:color w:val="000000"/>
                <w:szCs w:val="21"/>
              </w:rPr>
              <w:t>10</w:t>
            </w:r>
            <w:r>
              <w:rPr>
                <w:rFonts w:ascii="宋体" w:hAnsi="宋体" w:cs="宋体" w:hint="eastAsia"/>
                <w:color w:val="000000"/>
                <w:szCs w:val="21"/>
              </w:rPr>
              <w:t>分）</w:t>
            </w:r>
          </w:p>
        </w:tc>
        <w:tc>
          <w:tcPr>
            <w:tcW w:w="5565" w:type="dxa"/>
            <w:noWrap/>
            <w:vAlign w:val="center"/>
          </w:tcPr>
          <w:p w:rsidR="006E4FFF" w:rsidRDefault="001008FD">
            <w:pPr>
              <w:pStyle w:val="TableParagraph"/>
              <w:spacing w:before="15" w:line="210" w:lineRule="auto"/>
              <w:ind w:left="75" w:right="76"/>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）方案具有针对性切实可行（</w:t>
            </w:r>
            <w:r>
              <w:rPr>
                <w:rFonts w:hint="eastAsia"/>
                <w:color w:val="000000"/>
                <w:sz w:val="21"/>
                <w:szCs w:val="21"/>
              </w:rPr>
              <w:t>5</w:t>
            </w:r>
            <w:r>
              <w:rPr>
                <w:rFonts w:hint="eastAsia"/>
                <w:color w:val="000000"/>
                <w:sz w:val="21"/>
                <w:szCs w:val="21"/>
              </w:rPr>
              <w:t>分），优秀</w:t>
            </w:r>
            <w:r>
              <w:rPr>
                <w:rFonts w:hint="eastAsia"/>
                <w:color w:val="000000"/>
                <w:sz w:val="21"/>
                <w:szCs w:val="21"/>
              </w:rPr>
              <w:t>4</w:t>
            </w:r>
            <w:r>
              <w:rPr>
                <w:rFonts w:hint="eastAsia"/>
                <w:color w:val="000000"/>
                <w:sz w:val="21"/>
                <w:szCs w:val="21"/>
              </w:rPr>
              <w:t>～</w:t>
            </w:r>
            <w:r>
              <w:rPr>
                <w:rFonts w:hint="eastAsia"/>
                <w:color w:val="000000"/>
                <w:sz w:val="21"/>
                <w:szCs w:val="21"/>
              </w:rPr>
              <w:t>5</w:t>
            </w:r>
            <w:r>
              <w:rPr>
                <w:rFonts w:hint="eastAsia"/>
                <w:color w:val="000000"/>
                <w:sz w:val="21"/>
                <w:szCs w:val="21"/>
              </w:rPr>
              <w:t>分、良好</w:t>
            </w:r>
            <w:r>
              <w:rPr>
                <w:rFonts w:hint="eastAsia"/>
                <w:color w:val="000000"/>
                <w:sz w:val="21"/>
                <w:szCs w:val="21"/>
              </w:rPr>
              <w:t>3</w:t>
            </w:r>
            <w:r>
              <w:rPr>
                <w:rFonts w:hint="eastAsia"/>
                <w:color w:val="000000"/>
                <w:sz w:val="21"/>
                <w:szCs w:val="21"/>
              </w:rPr>
              <w:t>～</w:t>
            </w:r>
            <w:r>
              <w:rPr>
                <w:rFonts w:hint="eastAsia"/>
                <w:color w:val="000000"/>
                <w:sz w:val="21"/>
                <w:szCs w:val="21"/>
              </w:rPr>
              <w:t>4</w:t>
            </w:r>
            <w:r>
              <w:rPr>
                <w:rFonts w:hint="eastAsia"/>
                <w:color w:val="000000"/>
                <w:sz w:val="21"/>
                <w:szCs w:val="21"/>
              </w:rPr>
              <w:t>分，一般</w:t>
            </w:r>
            <w:r>
              <w:rPr>
                <w:rFonts w:hint="eastAsia"/>
                <w:color w:val="000000"/>
                <w:sz w:val="21"/>
                <w:szCs w:val="21"/>
              </w:rPr>
              <w:t>0</w:t>
            </w:r>
            <w:r>
              <w:rPr>
                <w:rFonts w:hint="eastAsia"/>
                <w:color w:val="000000"/>
                <w:sz w:val="21"/>
                <w:szCs w:val="21"/>
              </w:rPr>
              <w:t>～</w:t>
            </w:r>
            <w:r>
              <w:rPr>
                <w:rFonts w:hint="eastAsia"/>
                <w:color w:val="000000"/>
                <w:sz w:val="21"/>
                <w:szCs w:val="21"/>
              </w:rPr>
              <w:t>3</w:t>
            </w:r>
            <w:r>
              <w:rPr>
                <w:rFonts w:hint="eastAsia"/>
                <w:color w:val="000000"/>
                <w:sz w:val="21"/>
                <w:szCs w:val="21"/>
              </w:rPr>
              <w:t>分。</w:t>
            </w:r>
          </w:p>
          <w:p w:rsidR="006E4FFF" w:rsidRDefault="001008FD">
            <w:pPr>
              <w:pStyle w:val="TableParagraph"/>
              <w:spacing w:before="15" w:line="210" w:lineRule="auto"/>
              <w:ind w:left="75" w:right="76"/>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）方案能够全面体现监理工作的四控、三管、一协调（</w:t>
            </w:r>
            <w:r>
              <w:rPr>
                <w:rFonts w:hint="eastAsia"/>
                <w:color w:val="000000"/>
                <w:sz w:val="21"/>
                <w:szCs w:val="21"/>
              </w:rPr>
              <w:t>5</w:t>
            </w:r>
            <w:r>
              <w:rPr>
                <w:rFonts w:hint="eastAsia"/>
                <w:color w:val="000000"/>
                <w:sz w:val="21"/>
                <w:szCs w:val="21"/>
              </w:rPr>
              <w:t>分），优秀</w:t>
            </w:r>
            <w:r>
              <w:rPr>
                <w:rFonts w:hint="eastAsia"/>
                <w:color w:val="000000"/>
                <w:sz w:val="21"/>
                <w:szCs w:val="21"/>
              </w:rPr>
              <w:t>4</w:t>
            </w:r>
            <w:r>
              <w:rPr>
                <w:rFonts w:hint="eastAsia"/>
                <w:color w:val="000000"/>
                <w:sz w:val="21"/>
                <w:szCs w:val="21"/>
              </w:rPr>
              <w:t>～</w:t>
            </w:r>
            <w:r>
              <w:rPr>
                <w:rFonts w:hint="eastAsia"/>
                <w:color w:val="000000"/>
                <w:sz w:val="21"/>
                <w:szCs w:val="21"/>
              </w:rPr>
              <w:t>5</w:t>
            </w:r>
            <w:r>
              <w:rPr>
                <w:rFonts w:hint="eastAsia"/>
                <w:color w:val="000000"/>
                <w:sz w:val="21"/>
                <w:szCs w:val="21"/>
              </w:rPr>
              <w:t>分、良好</w:t>
            </w:r>
            <w:r>
              <w:rPr>
                <w:rFonts w:hint="eastAsia"/>
                <w:color w:val="000000"/>
                <w:sz w:val="21"/>
                <w:szCs w:val="21"/>
              </w:rPr>
              <w:t>3</w:t>
            </w:r>
            <w:r>
              <w:rPr>
                <w:rFonts w:hint="eastAsia"/>
                <w:color w:val="000000"/>
                <w:sz w:val="21"/>
                <w:szCs w:val="21"/>
              </w:rPr>
              <w:t>～</w:t>
            </w:r>
            <w:r>
              <w:rPr>
                <w:rFonts w:hint="eastAsia"/>
                <w:color w:val="000000"/>
                <w:sz w:val="21"/>
                <w:szCs w:val="21"/>
              </w:rPr>
              <w:t>4</w:t>
            </w:r>
            <w:r>
              <w:rPr>
                <w:rFonts w:hint="eastAsia"/>
                <w:color w:val="000000"/>
                <w:sz w:val="21"/>
                <w:szCs w:val="21"/>
              </w:rPr>
              <w:t>分，一般</w:t>
            </w:r>
            <w:r>
              <w:rPr>
                <w:rFonts w:hint="eastAsia"/>
                <w:color w:val="000000"/>
                <w:sz w:val="21"/>
                <w:szCs w:val="21"/>
              </w:rPr>
              <w:t>0</w:t>
            </w:r>
            <w:r>
              <w:rPr>
                <w:rFonts w:hint="eastAsia"/>
                <w:color w:val="000000"/>
                <w:sz w:val="21"/>
                <w:szCs w:val="21"/>
              </w:rPr>
              <w:t>～</w:t>
            </w:r>
            <w:r>
              <w:rPr>
                <w:rFonts w:hint="eastAsia"/>
                <w:color w:val="000000"/>
                <w:sz w:val="21"/>
                <w:szCs w:val="21"/>
              </w:rPr>
              <w:t>3</w:t>
            </w:r>
            <w:r>
              <w:rPr>
                <w:rFonts w:hint="eastAsia"/>
                <w:color w:val="000000"/>
                <w:sz w:val="21"/>
                <w:szCs w:val="21"/>
              </w:rPr>
              <w:t>分。</w:t>
            </w:r>
          </w:p>
        </w:tc>
        <w:tc>
          <w:tcPr>
            <w:tcW w:w="920" w:type="dxa"/>
            <w:noWrap/>
            <w:vAlign w:val="center"/>
          </w:tcPr>
          <w:p w:rsidR="006E4FFF" w:rsidRDefault="006E4FFF">
            <w:pPr>
              <w:snapToGrid w:val="0"/>
              <w:rPr>
                <w:rFonts w:ascii="宋体" w:hAnsi="宋体" w:cs="宋体"/>
                <w:color w:val="000000"/>
                <w:szCs w:val="21"/>
              </w:rPr>
            </w:pPr>
          </w:p>
        </w:tc>
      </w:tr>
      <w:tr w:rsidR="006E4FFF">
        <w:trPr>
          <w:trHeight w:val="480"/>
        </w:trPr>
        <w:tc>
          <w:tcPr>
            <w:tcW w:w="8295" w:type="dxa"/>
            <w:gridSpan w:val="3"/>
            <w:noWrap/>
            <w:vAlign w:val="center"/>
          </w:tcPr>
          <w:p w:rsidR="006E4FFF" w:rsidRDefault="001008FD">
            <w:pPr>
              <w:snapToGrid w:val="0"/>
              <w:rPr>
                <w:rFonts w:ascii="宋体" w:hAnsi="宋体" w:cs="宋体"/>
                <w:color w:val="000000"/>
                <w:szCs w:val="21"/>
              </w:rPr>
            </w:pPr>
            <w:r>
              <w:rPr>
                <w:rFonts w:ascii="宋体" w:hAnsi="宋体" w:cs="宋体" w:hint="eastAsia"/>
                <w:color w:val="000000"/>
                <w:szCs w:val="21"/>
              </w:rPr>
              <w:t>合计得分</w:t>
            </w:r>
          </w:p>
        </w:tc>
        <w:tc>
          <w:tcPr>
            <w:tcW w:w="920" w:type="dxa"/>
            <w:noWrap/>
            <w:vAlign w:val="center"/>
          </w:tcPr>
          <w:p w:rsidR="006E4FFF" w:rsidRDefault="006E4FFF">
            <w:pPr>
              <w:snapToGrid w:val="0"/>
              <w:jc w:val="center"/>
              <w:rPr>
                <w:rFonts w:ascii="宋体" w:hAnsi="宋体" w:cs="宋体"/>
                <w:color w:val="000000"/>
                <w:szCs w:val="21"/>
              </w:rPr>
            </w:pPr>
          </w:p>
        </w:tc>
      </w:tr>
    </w:tbl>
    <w:p w:rsidR="006E4FFF" w:rsidRDefault="006E4FFF" w:rsidP="00B43772">
      <w:pPr>
        <w:pStyle w:val="27"/>
        <w:tabs>
          <w:tab w:val="left" w:pos="0"/>
          <w:tab w:val="left" w:pos="993"/>
          <w:tab w:val="left" w:pos="1134"/>
        </w:tabs>
      </w:pPr>
    </w:p>
    <w:p w:rsidR="006E4FFF" w:rsidRDefault="001008FD">
      <w:pPr>
        <w:adjustRightInd w:val="0"/>
        <w:snapToGrid w:val="0"/>
        <w:spacing w:line="580" w:lineRule="exact"/>
        <w:ind w:firstLineChars="200" w:firstLine="420"/>
        <w:rPr>
          <w:rFonts w:ascii="仿宋_GB2312" w:eastAsia="仿宋_GB2312" w:hAnsi="Malgun Gothic"/>
          <w:sz w:val="32"/>
          <w:szCs w:val="32"/>
        </w:rPr>
      </w:pPr>
      <w:r>
        <w:rPr>
          <w:rFonts w:ascii="宋体" w:hAnsi="宋体" w:cs="宋体" w:hint="eastAsia"/>
          <w:szCs w:val="21"/>
        </w:rPr>
        <w:t>注：以上评分内容涉及到证书、证明、报告、合同等在投标文件中均需提供清晰的复印件（或影印件、扫描件）加盖投标单位公章。</w:t>
      </w:r>
    </w:p>
    <w:p w:rsidR="006E4FFF" w:rsidRDefault="006E4FFF" w:rsidP="00B43772">
      <w:pPr>
        <w:pStyle w:val="27"/>
        <w:tabs>
          <w:tab w:val="left" w:pos="0"/>
          <w:tab w:val="left" w:pos="993"/>
          <w:tab w:val="left" w:pos="1134"/>
        </w:tabs>
        <w:ind w:firstLine="640"/>
        <w:rPr>
          <w:rFonts w:ascii="仿宋_GB2312" w:eastAsia="仿宋_GB2312" w:hAnsi="Malgun Gothic"/>
          <w:sz w:val="32"/>
          <w:szCs w:val="32"/>
        </w:rPr>
      </w:pPr>
    </w:p>
    <w:p w:rsidR="006E4FFF" w:rsidRDefault="006E4FFF">
      <w:pPr>
        <w:pStyle w:val="27"/>
        <w:tabs>
          <w:tab w:val="left" w:pos="0"/>
          <w:tab w:val="left" w:pos="993"/>
          <w:tab w:val="left" w:pos="1134"/>
        </w:tabs>
        <w:ind w:leftChars="0" w:left="0" w:firstLineChars="0" w:firstLine="0"/>
        <w:rPr>
          <w:rFonts w:ascii="仿宋_GB2312" w:eastAsia="仿宋_GB2312" w:hAnsi="Malgun Gothic"/>
          <w:sz w:val="32"/>
          <w:szCs w:val="32"/>
        </w:rPr>
      </w:pPr>
    </w:p>
    <w:p w:rsidR="006E4FFF" w:rsidRDefault="001008FD">
      <w:pPr>
        <w:pStyle w:val="27"/>
        <w:tabs>
          <w:tab w:val="left" w:pos="0"/>
          <w:tab w:val="left" w:pos="993"/>
          <w:tab w:val="left" w:pos="1134"/>
        </w:tabs>
        <w:ind w:leftChars="0" w:left="0" w:firstLineChars="0" w:firstLine="0"/>
        <w:rPr>
          <w:rFonts w:ascii="宋体" w:hAnsi="宋体" w:cs="宋体"/>
          <w:szCs w:val="21"/>
        </w:rPr>
      </w:pPr>
      <w:r>
        <w:rPr>
          <w:rFonts w:ascii="宋体" w:hAnsi="宋体" w:cs="宋体" w:hint="eastAsia"/>
          <w:b/>
          <w:bCs/>
          <w:szCs w:val="21"/>
        </w:rPr>
        <w:t>第二包：淮北市工程建设项目审批管理系统优化升级项目</w:t>
      </w:r>
      <w:r>
        <w:rPr>
          <w:rFonts w:ascii="宋体" w:hAnsi="宋体" w:cs="宋体" w:hint="eastAsia"/>
          <w:b/>
          <w:bCs/>
          <w:szCs w:val="21"/>
        </w:rPr>
        <w:t>等级保护测评</w:t>
      </w:r>
      <w:r>
        <w:rPr>
          <w:rFonts w:ascii="宋体" w:hAnsi="宋体" w:cs="宋体" w:hint="eastAsia"/>
          <w:b/>
          <w:bCs/>
          <w:szCs w:val="21"/>
        </w:rPr>
        <w:t>服务项目具体评分细则如下：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1370"/>
        <w:gridCol w:w="6095"/>
        <w:gridCol w:w="851"/>
      </w:tblGrid>
      <w:tr w:rsidR="006E4FFF">
        <w:trPr>
          <w:trHeight w:val="611"/>
        </w:trPr>
        <w:tc>
          <w:tcPr>
            <w:tcW w:w="1040" w:type="dxa"/>
            <w:noWrap/>
            <w:vAlign w:val="center"/>
          </w:tcPr>
          <w:p w:rsidR="006E4FFF" w:rsidRDefault="001008FD">
            <w:pPr>
              <w:adjustRightInd w:val="0"/>
              <w:snapToGrid w:val="0"/>
              <w:spacing w:line="360" w:lineRule="auto"/>
              <w:jc w:val="center"/>
              <w:rPr>
                <w:rFonts w:ascii="宋体" w:hAnsi="宋体" w:cs="宋体"/>
                <w:b/>
                <w:szCs w:val="21"/>
              </w:rPr>
            </w:pPr>
            <w:r>
              <w:rPr>
                <w:rFonts w:ascii="宋体" w:hAnsi="宋体" w:cs="宋体" w:hint="eastAsia"/>
                <w:b/>
                <w:szCs w:val="21"/>
              </w:rPr>
              <w:lastRenderedPageBreak/>
              <w:t>类别</w:t>
            </w:r>
          </w:p>
        </w:tc>
        <w:tc>
          <w:tcPr>
            <w:tcW w:w="1370" w:type="dxa"/>
            <w:noWrap/>
            <w:vAlign w:val="center"/>
          </w:tcPr>
          <w:p w:rsidR="006E4FFF" w:rsidRDefault="001008FD">
            <w:pPr>
              <w:adjustRightInd w:val="0"/>
              <w:snapToGrid w:val="0"/>
              <w:spacing w:line="360" w:lineRule="auto"/>
              <w:jc w:val="center"/>
              <w:rPr>
                <w:rFonts w:ascii="宋体" w:hAnsi="宋体" w:cs="宋体"/>
                <w:b/>
                <w:szCs w:val="21"/>
              </w:rPr>
            </w:pPr>
            <w:r>
              <w:rPr>
                <w:rFonts w:ascii="宋体" w:hAnsi="宋体" w:cs="宋体" w:hint="eastAsia"/>
                <w:b/>
                <w:szCs w:val="21"/>
              </w:rPr>
              <w:t>评审细则</w:t>
            </w:r>
          </w:p>
        </w:tc>
        <w:tc>
          <w:tcPr>
            <w:tcW w:w="6095" w:type="dxa"/>
            <w:noWrap/>
            <w:vAlign w:val="center"/>
          </w:tcPr>
          <w:p w:rsidR="006E4FFF" w:rsidRDefault="001008FD">
            <w:pPr>
              <w:adjustRightInd w:val="0"/>
              <w:snapToGrid w:val="0"/>
              <w:spacing w:line="360" w:lineRule="auto"/>
              <w:jc w:val="center"/>
              <w:rPr>
                <w:rFonts w:ascii="宋体" w:hAnsi="宋体" w:cs="宋体"/>
                <w:b/>
                <w:szCs w:val="21"/>
              </w:rPr>
            </w:pPr>
            <w:r>
              <w:rPr>
                <w:rFonts w:ascii="宋体" w:hAnsi="宋体" w:cs="宋体" w:hint="eastAsia"/>
                <w:b/>
                <w:szCs w:val="21"/>
              </w:rPr>
              <w:t>评分标准</w:t>
            </w:r>
          </w:p>
        </w:tc>
        <w:tc>
          <w:tcPr>
            <w:tcW w:w="851" w:type="dxa"/>
            <w:noWrap/>
            <w:vAlign w:val="center"/>
          </w:tcPr>
          <w:p w:rsidR="006E4FFF" w:rsidRDefault="001008FD">
            <w:pPr>
              <w:adjustRightInd w:val="0"/>
              <w:snapToGrid w:val="0"/>
              <w:spacing w:line="360" w:lineRule="auto"/>
              <w:jc w:val="center"/>
              <w:rPr>
                <w:rFonts w:ascii="宋体" w:hAnsi="宋体" w:cs="宋体"/>
                <w:b/>
                <w:szCs w:val="21"/>
              </w:rPr>
            </w:pPr>
            <w:r>
              <w:rPr>
                <w:rFonts w:ascii="宋体" w:hAnsi="宋体" w:cs="宋体" w:hint="eastAsia"/>
                <w:b/>
                <w:szCs w:val="21"/>
              </w:rPr>
              <w:t>分值</w:t>
            </w:r>
          </w:p>
        </w:tc>
      </w:tr>
      <w:tr w:rsidR="006E4FFF">
        <w:trPr>
          <w:trHeight w:val="2250"/>
        </w:trPr>
        <w:tc>
          <w:tcPr>
            <w:tcW w:w="1040" w:type="dxa"/>
            <w:vMerge w:val="restart"/>
            <w:noWrap/>
            <w:vAlign w:val="center"/>
          </w:tcPr>
          <w:p w:rsidR="006E4FFF" w:rsidRDefault="001008FD">
            <w:pPr>
              <w:adjustRightInd w:val="0"/>
              <w:snapToGrid w:val="0"/>
              <w:spacing w:line="360" w:lineRule="auto"/>
              <w:jc w:val="center"/>
              <w:rPr>
                <w:rFonts w:ascii="宋体" w:hAnsi="宋体" w:cs="宋体"/>
                <w:kern w:val="0"/>
                <w:szCs w:val="21"/>
              </w:rPr>
            </w:pPr>
            <w:r>
              <w:rPr>
                <w:rFonts w:ascii="宋体" w:hAnsi="宋体" w:cs="宋体" w:hint="eastAsia"/>
                <w:kern w:val="0"/>
                <w:szCs w:val="21"/>
              </w:rPr>
              <w:t>技术分（</w:t>
            </w:r>
            <w:r>
              <w:rPr>
                <w:rFonts w:ascii="宋体" w:hAnsi="宋体" w:cs="宋体" w:hint="eastAsia"/>
                <w:kern w:val="0"/>
                <w:szCs w:val="21"/>
              </w:rPr>
              <w:t>30</w:t>
            </w:r>
            <w:r>
              <w:rPr>
                <w:rFonts w:ascii="宋体" w:hAnsi="宋体" w:cs="宋体" w:hint="eastAsia"/>
                <w:kern w:val="0"/>
                <w:szCs w:val="21"/>
              </w:rPr>
              <w:t>分）</w:t>
            </w:r>
          </w:p>
        </w:tc>
        <w:tc>
          <w:tcPr>
            <w:tcW w:w="1370" w:type="dxa"/>
            <w:vMerge w:val="restart"/>
            <w:noWrap/>
            <w:vAlign w:val="center"/>
          </w:tcPr>
          <w:p w:rsidR="006E4FFF" w:rsidRDefault="006E4FFF">
            <w:pPr>
              <w:adjustRightInd w:val="0"/>
              <w:snapToGrid w:val="0"/>
              <w:spacing w:line="360" w:lineRule="auto"/>
              <w:rPr>
                <w:rFonts w:ascii="宋体" w:hAnsi="宋体" w:cs="宋体"/>
                <w:kern w:val="0"/>
                <w:szCs w:val="21"/>
              </w:rPr>
            </w:pPr>
          </w:p>
          <w:p w:rsidR="006E4FFF" w:rsidRDefault="001008FD">
            <w:pPr>
              <w:adjustRightInd w:val="0"/>
              <w:snapToGrid w:val="0"/>
              <w:spacing w:line="360" w:lineRule="auto"/>
              <w:rPr>
                <w:rFonts w:ascii="宋体" w:hAnsi="宋体" w:cs="宋体"/>
                <w:kern w:val="0"/>
                <w:szCs w:val="21"/>
              </w:rPr>
            </w:pPr>
            <w:r>
              <w:rPr>
                <w:rFonts w:ascii="宋体" w:hAnsi="宋体" w:cs="宋体" w:hint="eastAsia"/>
                <w:kern w:val="0"/>
                <w:szCs w:val="21"/>
              </w:rPr>
              <w:t>、</w:t>
            </w: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p w:rsidR="006E4FFF" w:rsidRDefault="001008FD">
            <w:pPr>
              <w:adjustRightInd w:val="0"/>
              <w:snapToGrid w:val="0"/>
              <w:spacing w:line="360" w:lineRule="auto"/>
              <w:rPr>
                <w:rFonts w:ascii="宋体" w:hAnsi="宋体" w:cs="宋体"/>
                <w:kern w:val="0"/>
                <w:szCs w:val="21"/>
              </w:rPr>
            </w:pPr>
            <w:r>
              <w:rPr>
                <w:rFonts w:ascii="宋体" w:hAnsi="宋体" w:cs="宋体" w:hint="eastAsia"/>
                <w:kern w:val="0"/>
                <w:szCs w:val="21"/>
              </w:rPr>
              <w:t>测评服务方案</w:t>
            </w: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p w:rsidR="006E4FFF" w:rsidRDefault="006E4FFF">
            <w:pPr>
              <w:adjustRightInd w:val="0"/>
              <w:snapToGrid w:val="0"/>
              <w:spacing w:line="360" w:lineRule="auto"/>
              <w:rPr>
                <w:rFonts w:ascii="宋体" w:hAnsi="宋体" w:cs="宋体"/>
                <w:kern w:val="0"/>
                <w:szCs w:val="21"/>
              </w:rPr>
            </w:pPr>
          </w:p>
        </w:tc>
        <w:tc>
          <w:tcPr>
            <w:tcW w:w="6095" w:type="dxa"/>
            <w:noWrap/>
            <w:vAlign w:val="center"/>
          </w:tcPr>
          <w:p w:rsidR="006E4FFF" w:rsidRDefault="001008FD">
            <w:pPr>
              <w:adjustRightInd w:val="0"/>
              <w:snapToGrid w:val="0"/>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、投标文件中提供本项目的测评工作方案</w:t>
            </w:r>
            <w:r>
              <w:rPr>
                <w:rFonts w:ascii="宋体" w:hAnsi="宋体" w:cs="宋体" w:hint="eastAsia"/>
                <w:szCs w:val="21"/>
                <w:lang/>
              </w:rPr>
              <w:t>，</w:t>
            </w:r>
            <w:r>
              <w:rPr>
                <w:rFonts w:ascii="宋体" w:hAnsi="宋体" w:cs="宋体" w:hint="eastAsia"/>
                <w:szCs w:val="21"/>
              </w:rPr>
              <w:t>根据其对等保</w:t>
            </w:r>
            <w:r>
              <w:rPr>
                <w:rFonts w:ascii="宋体" w:hAnsi="宋体" w:cs="宋体" w:hint="eastAsia"/>
                <w:szCs w:val="21"/>
              </w:rPr>
              <w:t>2.0</w:t>
            </w:r>
            <w:r>
              <w:rPr>
                <w:rFonts w:ascii="宋体" w:hAnsi="宋体" w:cs="宋体" w:hint="eastAsia"/>
                <w:szCs w:val="21"/>
              </w:rPr>
              <w:t>以及</w:t>
            </w:r>
            <w:r>
              <w:rPr>
                <w:rFonts w:ascii="宋体" w:hAnsi="宋体" w:cs="宋体" w:hint="eastAsia"/>
                <w:szCs w:val="21"/>
              </w:rPr>
              <w:t>等级保护测评内容</w:t>
            </w:r>
            <w:r>
              <w:rPr>
                <w:rFonts w:ascii="宋体" w:hAnsi="宋体" w:cs="宋体" w:hint="eastAsia"/>
                <w:szCs w:val="21"/>
              </w:rPr>
              <w:t>的理解，测评实施计划、人员配备、技术培训以及安全服务等，由评标委员会进行综合评审。评标委员会从方案科学性、合理性、可行性、全面性四个方面进行综合比较。</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方案完整、可操作性强的，得</w:t>
            </w:r>
            <w:r>
              <w:rPr>
                <w:rFonts w:ascii="宋体" w:hAnsi="宋体" w:cs="宋体" w:hint="eastAsia"/>
                <w:szCs w:val="21"/>
              </w:rPr>
              <w:t>1</w:t>
            </w:r>
            <w:r>
              <w:rPr>
                <w:rFonts w:ascii="宋体" w:hAnsi="宋体" w:cs="宋体" w:hint="eastAsia"/>
                <w:szCs w:val="21"/>
              </w:rPr>
              <w:t>0</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方案较完整、可操作性较强的，得</w:t>
            </w:r>
            <w:r>
              <w:rPr>
                <w:rFonts w:ascii="宋体" w:hAnsi="宋体" w:cs="宋体" w:hint="eastAsia"/>
                <w:szCs w:val="21"/>
              </w:rPr>
              <w:t>6</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方案一般、可操作性一般的，得</w:t>
            </w:r>
            <w:r>
              <w:rPr>
                <w:rFonts w:ascii="宋体" w:hAnsi="宋体" w:cs="宋体" w:hint="eastAsia"/>
                <w:szCs w:val="21"/>
              </w:rPr>
              <w:t>3</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较差或未提供的不得分。</w:t>
            </w:r>
          </w:p>
          <w:p w:rsidR="006E4FFF" w:rsidRDefault="001008FD">
            <w:pPr>
              <w:adjustRightInd w:val="0"/>
              <w:snapToGrid w:val="0"/>
              <w:spacing w:line="360" w:lineRule="auto"/>
              <w:rPr>
                <w:rFonts w:ascii="宋体" w:hAnsi="宋体" w:cs="宋体"/>
                <w:szCs w:val="21"/>
              </w:rPr>
            </w:pPr>
            <w:r>
              <w:rPr>
                <w:rFonts w:ascii="宋体" w:hAnsi="宋体" w:cs="宋体" w:hint="eastAsia"/>
                <w:b/>
                <w:bCs/>
                <w:szCs w:val="21"/>
              </w:rPr>
              <w:t>注：须提供针对本项目</w:t>
            </w:r>
            <w:r>
              <w:rPr>
                <w:rFonts w:ascii="宋体" w:hAnsi="宋体" w:cs="宋体" w:hint="eastAsia"/>
                <w:b/>
                <w:bCs/>
                <w:szCs w:val="21"/>
                <w:lang/>
              </w:rPr>
              <w:t>网络安全等级保护测评</w:t>
            </w:r>
            <w:r>
              <w:rPr>
                <w:rFonts w:ascii="宋体" w:hAnsi="宋体" w:cs="宋体" w:hint="eastAsia"/>
                <w:b/>
                <w:bCs/>
                <w:szCs w:val="21"/>
              </w:rPr>
              <w:t>方案。</w:t>
            </w:r>
          </w:p>
        </w:tc>
        <w:tc>
          <w:tcPr>
            <w:tcW w:w="851" w:type="dxa"/>
            <w:noWrap/>
            <w:vAlign w:val="center"/>
          </w:tcPr>
          <w:p w:rsidR="006E4FFF" w:rsidRDefault="001008FD">
            <w:pPr>
              <w:adjustRightInd w:val="0"/>
              <w:snapToGrid w:val="0"/>
              <w:spacing w:line="360" w:lineRule="auto"/>
              <w:jc w:val="center"/>
              <w:rPr>
                <w:rFonts w:ascii="宋体" w:hAnsi="宋体" w:cs="宋体"/>
                <w:kern w:val="0"/>
                <w:szCs w:val="21"/>
              </w:rPr>
            </w:pPr>
            <w:r>
              <w:rPr>
                <w:rFonts w:ascii="宋体" w:hAnsi="宋体" w:cs="宋体" w:hint="eastAsia"/>
                <w:color w:val="000000"/>
                <w:kern w:val="0"/>
                <w:szCs w:val="21"/>
              </w:rPr>
              <w:t>1</w:t>
            </w:r>
            <w:r>
              <w:rPr>
                <w:rFonts w:ascii="宋体" w:hAnsi="宋体" w:cs="宋体" w:hint="eastAsia"/>
                <w:color w:val="000000"/>
                <w:kern w:val="0"/>
                <w:szCs w:val="21"/>
              </w:rPr>
              <w:t>0</w:t>
            </w:r>
            <w:r>
              <w:rPr>
                <w:rFonts w:ascii="宋体" w:hAnsi="宋体" w:cs="宋体" w:hint="eastAsia"/>
                <w:color w:val="000000"/>
                <w:kern w:val="0"/>
                <w:szCs w:val="21"/>
              </w:rPr>
              <w:t>分</w:t>
            </w:r>
          </w:p>
        </w:tc>
      </w:tr>
      <w:tr w:rsidR="006E4FFF">
        <w:trPr>
          <w:trHeight w:val="416"/>
        </w:trPr>
        <w:tc>
          <w:tcPr>
            <w:tcW w:w="1040" w:type="dxa"/>
            <w:vMerge/>
            <w:noWrap/>
            <w:vAlign w:val="center"/>
          </w:tcPr>
          <w:p w:rsidR="006E4FFF" w:rsidRDefault="006E4FFF">
            <w:pPr>
              <w:adjustRightInd w:val="0"/>
              <w:snapToGrid w:val="0"/>
              <w:spacing w:line="360" w:lineRule="auto"/>
              <w:jc w:val="left"/>
              <w:rPr>
                <w:rFonts w:ascii="宋体" w:hAnsi="宋体" w:cs="宋体"/>
                <w:b/>
                <w:kern w:val="0"/>
                <w:szCs w:val="21"/>
              </w:rPr>
            </w:pPr>
          </w:p>
        </w:tc>
        <w:tc>
          <w:tcPr>
            <w:tcW w:w="1370" w:type="dxa"/>
            <w:vMerge/>
            <w:noWrap/>
            <w:vAlign w:val="center"/>
          </w:tcPr>
          <w:p w:rsidR="006E4FFF" w:rsidRDefault="006E4FFF">
            <w:pPr>
              <w:adjustRightInd w:val="0"/>
              <w:snapToGrid w:val="0"/>
              <w:spacing w:line="360" w:lineRule="auto"/>
              <w:jc w:val="left"/>
              <w:rPr>
                <w:rFonts w:ascii="宋体" w:hAnsi="宋体" w:cs="宋体"/>
                <w:b/>
                <w:kern w:val="0"/>
                <w:szCs w:val="21"/>
              </w:rPr>
            </w:pPr>
          </w:p>
        </w:tc>
        <w:tc>
          <w:tcPr>
            <w:tcW w:w="6095" w:type="dxa"/>
            <w:noWrap/>
            <w:vAlign w:val="center"/>
          </w:tcPr>
          <w:p w:rsidR="006E4FFF" w:rsidRDefault="001008FD">
            <w:pPr>
              <w:adjustRightInd w:val="0"/>
              <w:snapToGrid w:val="0"/>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、投标人具备满足等级测评工作所需要的测评设备和工具，如漏洞扫描设备、数据库安全测试设备、协议分析仪、算法和随机数检测工具、密码安全协议检测工具、密码应用检测工具、</w:t>
            </w:r>
            <w:r>
              <w:rPr>
                <w:rFonts w:ascii="宋体" w:hAnsi="宋体" w:cs="宋体" w:hint="eastAsia"/>
                <w:szCs w:val="21"/>
              </w:rPr>
              <w:t>Web</w:t>
            </w:r>
            <w:r>
              <w:rPr>
                <w:rFonts w:ascii="宋体" w:hAnsi="宋体" w:cs="宋体" w:hint="eastAsia"/>
                <w:szCs w:val="21"/>
              </w:rPr>
              <w:t>测试工具等。</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）测评设备配置齐全、自备测评工具性能良好，与</w:t>
            </w:r>
            <w:r>
              <w:rPr>
                <w:rFonts w:ascii="宋体" w:hAnsi="宋体" w:cs="宋体" w:hint="eastAsia"/>
                <w:szCs w:val="21"/>
              </w:rPr>
              <w:t>等级保护测评</w:t>
            </w:r>
            <w:r>
              <w:rPr>
                <w:rFonts w:ascii="宋体" w:hAnsi="宋体" w:cs="宋体" w:hint="eastAsia"/>
                <w:szCs w:val="21"/>
              </w:rPr>
              <w:t>项目的具体特点和实际需要相契合的，得</w:t>
            </w:r>
            <w:r>
              <w:rPr>
                <w:rFonts w:ascii="宋体" w:hAnsi="宋体" w:cs="宋体" w:hint="eastAsia"/>
                <w:szCs w:val="21"/>
              </w:rPr>
              <w:t>10</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）测评设备配置较多、自备测评工具性能等与较能符合</w:t>
            </w:r>
            <w:r>
              <w:rPr>
                <w:rFonts w:ascii="宋体" w:hAnsi="宋体" w:cs="宋体" w:hint="eastAsia"/>
                <w:szCs w:val="21"/>
              </w:rPr>
              <w:t>等级保护测评</w:t>
            </w:r>
            <w:r>
              <w:rPr>
                <w:rFonts w:ascii="宋体" w:hAnsi="宋体" w:cs="宋体" w:hint="eastAsia"/>
                <w:szCs w:val="21"/>
              </w:rPr>
              <w:t>项目的具体特点和实际需要的，得</w:t>
            </w:r>
            <w:r>
              <w:rPr>
                <w:rFonts w:ascii="宋体" w:hAnsi="宋体" w:cs="宋体" w:hint="eastAsia"/>
                <w:szCs w:val="21"/>
              </w:rPr>
              <w:t>6</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）测评设备配置不足、自备测评工具性能较差，与</w:t>
            </w:r>
            <w:r>
              <w:rPr>
                <w:rFonts w:ascii="宋体" w:hAnsi="宋体" w:cs="宋体" w:hint="eastAsia"/>
                <w:szCs w:val="21"/>
              </w:rPr>
              <w:t>等级保护测评</w:t>
            </w:r>
            <w:r>
              <w:rPr>
                <w:rFonts w:ascii="宋体" w:hAnsi="宋体" w:cs="宋体" w:hint="eastAsia"/>
                <w:szCs w:val="21"/>
              </w:rPr>
              <w:t>项目的具体特点和实际需要结合不够的，得</w:t>
            </w:r>
            <w:r>
              <w:rPr>
                <w:rFonts w:ascii="宋体" w:hAnsi="宋体" w:cs="宋体" w:hint="eastAsia"/>
                <w:szCs w:val="21"/>
              </w:rPr>
              <w:t>3</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）无相关内容不得分。</w:t>
            </w:r>
          </w:p>
        </w:tc>
        <w:tc>
          <w:tcPr>
            <w:tcW w:w="851" w:type="dxa"/>
            <w:noWrap/>
            <w:vAlign w:val="center"/>
          </w:tcPr>
          <w:p w:rsidR="006E4FFF" w:rsidRDefault="001008FD">
            <w:pPr>
              <w:adjustRightInd w:val="0"/>
              <w:snapToGrid w:val="0"/>
              <w:spacing w:line="360" w:lineRule="auto"/>
              <w:jc w:val="left"/>
              <w:rPr>
                <w:rFonts w:ascii="宋体" w:hAnsi="宋体" w:cs="宋体"/>
                <w:b/>
                <w:kern w:val="0"/>
                <w:szCs w:val="21"/>
              </w:rPr>
            </w:pPr>
            <w:r>
              <w:rPr>
                <w:rFonts w:ascii="宋体" w:hAnsi="宋体" w:cs="宋体" w:hint="eastAsia"/>
                <w:kern w:val="0"/>
                <w:szCs w:val="21"/>
              </w:rPr>
              <w:t>10</w:t>
            </w:r>
            <w:r>
              <w:rPr>
                <w:rFonts w:ascii="宋体" w:hAnsi="宋体" w:cs="宋体" w:hint="eastAsia"/>
                <w:kern w:val="0"/>
                <w:szCs w:val="21"/>
              </w:rPr>
              <w:t>分</w:t>
            </w:r>
          </w:p>
        </w:tc>
      </w:tr>
      <w:tr w:rsidR="006E4FFF">
        <w:trPr>
          <w:trHeight w:val="1405"/>
        </w:trPr>
        <w:tc>
          <w:tcPr>
            <w:tcW w:w="1040" w:type="dxa"/>
            <w:vMerge/>
            <w:noWrap/>
            <w:vAlign w:val="center"/>
          </w:tcPr>
          <w:p w:rsidR="006E4FFF" w:rsidRDefault="006E4FFF">
            <w:pPr>
              <w:adjustRightInd w:val="0"/>
              <w:snapToGrid w:val="0"/>
              <w:spacing w:line="360" w:lineRule="auto"/>
              <w:jc w:val="left"/>
              <w:rPr>
                <w:rFonts w:ascii="宋体" w:hAnsi="宋体" w:cs="宋体"/>
                <w:b/>
                <w:kern w:val="0"/>
                <w:szCs w:val="21"/>
              </w:rPr>
            </w:pPr>
          </w:p>
        </w:tc>
        <w:tc>
          <w:tcPr>
            <w:tcW w:w="1370" w:type="dxa"/>
            <w:noWrap/>
            <w:vAlign w:val="center"/>
          </w:tcPr>
          <w:p w:rsidR="006E4FFF" w:rsidRDefault="001008FD">
            <w:pPr>
              <w:adjustRightInd w:val="0"/>
              <w:snapToGrid w:val="0"/>
              <w:spacing w:line="360" w:lineRule="auto"/>
              <w:jc w:val="left"/>
              <w:rPr>
                <w:rFonts w:ascii="宋体" w:hAnsi="宋体" w:cs="宋体"/>
                <w:b/>
                <w:kern w:val="0"/>
                <w:szCs w:val="21"/>
              </w:rPr>
            </w:pPr>
            <w:r>
              <w:rPr>
                <w:rFonts w:ascii="宋体" w:hAnsi="宋体" w:cs="宋体" w:hint="eastAsia"/>
                <w:kern w:val="0"/>
                <w:szCs w:val="21"/>
              </w:rPr>
              <w:t>项目进度安排及质量管控</w:t>
            </w:r>
          </w:p>
        </w:tc>
        <w:tc>
          <w:tcPr>
            <w:tcW w:w="6095" w:type="dxa"/>
            <w:noWrap/>
            <w:vAlign w:val="center"/>
          </w:tcPr>
          <w:p w:rsidR="006E4FFF" w:rsidRDefault="001008FD">
            <w:pPr>
              <w:adjustRightInd w:val="0"/>
              <w:snapToGrid w:val="0"/>
              <w:spacing w:line="360" w:lineRule="auto"/>
              <w:rPr>
                <w:rFonts w:ascii="宋体" w:hAnsi="宋体" w:cs="宋体"/>
                <w:szCs w:val="21"/>
              </w:rPr>
            </w:pPr>
            <w:r>
              <w:rPr>
                <w:rFonts w:ascii="宋体" w:hAnsi="宋体" w:cs="宋体" w:hint="eastAsia"/>
                <w:szCs w:val="21"/>
              </w:rPr>
              <w:t>根据投标人对本项目的服务质量管控方案及工作进度计划安排情况进行综合评审，优得</w:t>
            </w:r>
            <w:r>
              <w:rPr>
                <w:rFonts w:ascii="宋体" w:hAnsi="宋体" w:cs="宋体" w:hint="eastAsia"/>
                <w:szCs w:val="21"/>
              </w:rPr>
              <w:t>5</w:t>
            </w:r>
            <w:r>
              <w:rPr>
                <w:rFonts w:ascii="宋体" w:hAnsi="宋体" w:cs="宋体" w:hint="eastAsia"/>
                <w:szCs w:val="21"/>
              </w:rPr>
              <w:t>分，良好得</w:t>
            </w:r>
            <w:r>
              <w:rPr>
                <w:rFonts w:ascii="宋体" w:hAnsi="宋体" w:cs="宋体" w:hint="eastAsia"/>
                <w:szCs w:val="21"/>
              </w:rPr>
              <w:t>3</w:t>
            </w:r>
            <w:r>
              <w:rPr>
                <w:rFonts w:ascii="宋体" w:hAnsi="宋体" w:cs="宋体" w:hint="eastAsia"/>
                <w:szCs w:val="21"/>
              </w:rPr>
              <w:t>分，一般得</w:t>
            </w:r>
            <w:r>
              <w:rPr>
                <w:rFonts w:ascii="宋体" w:hAnsi="宋体" w:cs="宋体" w:hint="eastAsia"/>
                <w:szCs w:val="21"/>
              </w:rPr>
              <w:t>1</w:t>
            </w:r>
            <w:r>
              <w:rPr>
                <w:rFonts w:ascii="宋体" w:hAnsi="宋体" w:cs="宋体" w:hint="eastAsia"/>
                <w:szCs w:val="21"/>
              </w:rPr>
              <w:t>分，没有提供不得分。</w:t>
            </w:r>
          </w:p>
        </w:tc>
        <w:tc>
          <w:tcPr>
            <w:tcW w:w="851"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分</w:t>
            </w:r>
          </w:p>
        </w:tc>
      </w:tr>
      <w:tr w:rsidR="006E4FFF">
        <w:trPr>
          <w:trHeight w:val="1113"/>
        </w:trPr>
        <w:tc>
          <w:tcPr>
            <w:tcW w:w="1040" w:type="dxa"/>
            <w:vMerge/>
            <w:noWrap/>
            <w:vAlign w:val="center"/>
          </w:tcPr>
          <w:p w:rsidR="006E4FFF" w:rsidRDefault="006E4FFF">
            <w:pPr>
              <w:adjustRightInd w:val="0"/>
              <w:snapToGrid w:val="0"/>
              <w:spacing w:line="360" w:lineRule="auto"/>
              <w:jc w:val="left"/>
              <w:rPr>
                <w:rFonts w:ascii="宋体" w:hAnsi="宋体" w:cs="宋体"/>
                <w:kern w:val="0"/>
                <w:szCs w:val="21"/>
              </w:rPr>
            </w:pPr>
          </w:p>
        </w:tc>
        <w:tc>
          <w:tcPr>
            <w:tcW w:w="1370"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售后服务方案</w:t>
            </w:r>
          </w:p>
        </w:tc>
        <w:tc>
          <w:tcPr>
            <w:tcW w:w="6095" w:type="dxa"/>
            <w:noWrap/>
            <w:vAlign w:val="center"/>
          </w:tcPr>
          <w:p w:rsidR="006E4FFF" w:rsidRDefault="001008FD">
            <w:pPr>
              <w:spacing w:line="440" w:lineRule="exact"/>
              <w:jc w:val="left"/>
              <w:rPr>
                <w:rFonts w:ascii="宋体" w:hAnsi="宋体" w:cs="宋体"/>
                <w:szCs w:val="21"/>
              </w:rPr>
            </w:pPr>
            <w:r>
              <w:rPr>
                <w:rFonts w:ascii="宋体" w:hAnsi="宋体" w:cs="宋体" w:hint="eastAsia"/>
                <w:szCs w:val="21"/>
              </w:rPr>
              <w:t>投标人需为本项目提供及时优质高效的本地化服务能力和售后服务人员，提供服务承诺。具有针对本项目的完善售后服务体系，根据服务方案进行评分：</w:t>
            </w:r>
          </w:p>
          <w:p w:rsidR="006E4FFF" w:rsidRDefault="001008FD">
            <w:pPr>
              <w:spacing w:line="44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）方案内容完整，与项目契合度高，得</w:t>
            </w:r>
            <w:r>
              <w:rPr>
                <w:rFonts w:ascii="宋体" w:hAnsi="宋体" w:cs="宋体" w:hint="eastAsia"/>
                <w:szCs w:val="21"/>
              </w:rPr>
              <w:t>5</w:t>
            </w:r>
            <w:r>
              <w:rPr>
                <w:rFonts w:ascii="宋体" w:hAnsi="宋体" w:cs="宋体" w:hint="eastAsia"/>
                <w:szCs w:val="21"/>
              </w:rPr>
              <w:t>分；</w:t>
            </w:r>
          </w:p>
          <w:p w:rsidR="006E4FFF" w:rsidRDefault="001008FD">
            <w:pPr>
              <w:spacing w:line="44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）方案较好，内容有一定可实施性，得</w:t>
            </w:r>
            <w:r>
              <w:rPr>
                <w:rFonts w:ascii="宋体" w:hAnsi="宋体" w:cs="宋体" w:hint="eastAsia"/>
                <w:szCs w:val="21"/>
              </w:rPr>
              <w:t>3</w:t>
            </w:r>
            <w:r>
              <w:rPr>
                <w:rFonts w:ascii="宋体" w:hAnsi="宋体" w:cs="宋体" w:hint="eastAsia"/>
                <w:szCs w:val="21"/>
              </w:rPr>
              <w:t>分；</w:t>
            </w:r>
          </w:p>
          <w:p w:rsidR="006E4FFF" w:rsidRDefault="001008FD">
            <w:pPr>
              <w:spacing w:line="44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）方案一般，内容有待完善，得</w:t>
            </w:r>
            <w:r>
              <w:rPr>
                <w:rFonts w:ascii="宋体" w:hAnsi="宋体" w:cs="宋体" w:hint="eastAsia"/>
                <w:szCs w:val="21"/>
              </w:rPr>
              <w:t>1</w:t>
            </w:r>
            <w:r>
              <w:rPr>
                <w:rFonts w:ascii="宋体" w:hAnsi="宋体" w:cs="宋体" w:hint="eastAsia"/>
                <w:szCs w:val="21"/>
              </w:rPr>
              <w:t>分；</w:t>
            </w:r>
          </w:p>
          <w:p w:rsidR="006E4FFF" w:rsidRDefault="001008FD">
            <w:pPr>
              <w:spacing w:line="44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）未提供的不得分。</w:t>
            </w:r>
          </w:p>
        </w:tc>
        <w:tc>
          <w:tcPr>
            <w:tcW w:w="851"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分</w:t>
            </w:r>
          </w:p>
        </w:tc>
      </w:tr>
      <w:tr w:rsidR="006E4FFF">
        <w:trPr>
          <w:trHeight w:val="846"/>
        </w:trPr>
        <w:tc>
          <w:tcPr>
            <w:tcW w:w="1040" w:type="dxa"/>
            <w:vMerge w:val="restart"/>
            <w:noWrap/>
            <w:vAlign w:val="center"/>
          </w:tcPr>
          <w:p w:rsidR="006E4FFF" w:rsidRDefault="001008FD">
            <w:pPr>
              <w:adjustRightInd w:val="0"/>
              <w:snapToGrid w:val="0"/>
              <w:spacing w:line="360" w:lineRule="auto"/>
              <w:jc w:val="center"/>
              <w:rPr>
                <w:rFonts w:ascii="宋体" w:hAnsi="宋体" w:cs="宋体"/>
                <w:kern w:val="0"/>
                <w:szCs w:val="21"/>
              </w:rPr>
            </w:pPr>
            <w:r>
              <w:rPr>
                <w:rFonts w:ascii="宋体" w:hAnsi="宋体" w:cs="宋体" w:hint="eastAsia"/>
                <w:kern w:val="0"/>
                <w:szCs w:val="21"/>
              </w:rPr>
              <w:lastRenderedPageBreak/>
              <w:t>资信分（</w:t>
            </w:r>
            <w:r>
              <w:rPr>
                <w:rFonts w:ascii="宋体" w:hAnsi="宋体" w:cs="宋体" w:hint="eastAsia"/>
                <w:kern w:val="0"/>
                <w:szCs w:val="21"/>
              </w:rPr>
              <w:t>6</w:t>
            </w:r>
            <w:r>
              <w:rPr>
                <w:rFonts w:ascii="宋体" w:hAnsi="宋体" w:cs="宋体" w:hint="eastAsia"/>
                <w:kern w:val="0"/>
                <w:szCs w:val="21"/>
              </w:rPr>
              <w:t>0</w:t>
            </w:r>
            <w:r>
              <w:rPr>
                <w:rFonts w:ascii="宋体" w:hAnsi="宋体" w:cs="宋体" w:hint="eastAsia"/>
                <w:kern w:val="0"/>
                <w:szCs w:val="21"/>
              </w:rPr>
              <w:t>分）</w:t>
            </w:r>
          </w:p>
        </w:tc>
        <w:tc>
          <w:tcPr>
            <w:tcW w:w="1370" w:type="dxa"/>
            <w:noWrap/>
            <w:vAlign w:val="center"/>
          </w:tcPr>
          <w:p w:rsidR="006E4FFF" w:rsidRDefault="001008FD">
            <w:pPr>
              <w:adjustRightInd w:val="0"/>
              <w:snapToGrid w:val="0"/>
              <w:spacing w:line="360" w:lineRule="auto"/>
              <w:jc w:val="center"/>
              <w:rPr>
                <w:rFonts w:ascii="宋体" w:hAnsi="宋体" w:cs="宋体"/>
                <w:kern w:val="0"/>
                <w:szCs w:val="21"/>
              </w:rPr>
            </w:pPr>
            <w:r>
              <w:rPr>
                <w:rFonts w:ascii="宋体" w:hAnsi="宋体" w:cs="宋体" w:hint="eastAsia"/>
                <w:kern w:val="0"/>
                <w:szCs w:val="21"/>
              </w:rPr>
              <w:t>投标人资质</w:t>
            </w:r>
          </w:p>
        </w:tc>
        <w:tc>
          <w:tcPr>
            <w:tcW w:w="6095" w:type="dxa"/>
            <w:noWrap/>
            <w:vAlign w:val="center"/>
          </w:tcPr>
          <w:p w:rsidR="006E4FFF" w:rsidRDefault="001008FD">
            <w:pPr>
              <w:spacing w:line="44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具中国合格评定国家认可委员会（</w:t>
            </w:r>
            <w:r>
              <w:rPr>
                <w:rFonts w:ascii="宋体" w:hAnsi="宋体" w:cs="宋体" w:hint="eastAsia"/>
                <w:szCs w:val="21"/>
              </w:rPr>
              <w:t>CNAS</w:t>
            </w:r>
            <w:r>
              <w:rPr>
                <w:rFonts w:ascii="宋体" w:hAnsi="宋体" w:cs="宋体" w:hint="eastAsia"/>
                <w:szCs w:val="21"/>
              </w:rPr>
              <w:t>）颁发的检验机构认可证书的（认证范围必须含：信息安全等级保护测评），得</w:t>
            </w:r>
            <w:r>
              <w:rPr>
                <w:rFonts w:ascii="宋体" w:hAnsi="宋体" w:cs="宋体" w:hint="eastAsia"/>
                <w:szCs w:val="21"/>
              </w:rPr>
              <w:t>2</w:t>
            </w:r>
            <w:r>
              <w:rPr>
                <w:rFonts w:ascii="宋体" w:hAnsi="宋体" w:cs="宋体" w:hint="eastAsia"/>
                <w:szCs w:val="21"/>
              </w:rPr>
              <w:t>分。</w:t>
            </w:r>
          </w:p>
          <w:p w:rsidR="006E4FFF" w:rsidRDefault="001008FD">
            <w:pPr>
              <w:spacing w:line="44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具有由国家认证认可监督管理机构颁发的检验检测机构资质认定证书（</w:t>
            </w:r>
            <w:r>
              <w:rPr>
                <w:rFonts w:ascii="宋体" w:hAnsi="宋体" w:cs="宋体" w:hint="eastAsia"/>
                <w:szCs w:val="21"/>
              </w:rPr>
              <w:t>CMA</w:t>
            </w:r>
            <w:r>
              <w:rPr>
                <w:rFonts w:ascii="宋体" w:hAnsi="宋体" w:cs="宋体" w:hint="eastAsia"/>
                <w:szCs w:val="21"/>
              </w:rPr>
              <w:t>）（认证范围必须含：信息安全等级保护测评）的，得</w:t>
            </w:r>
            <w:r>
              <w:rPr>
                <w:rFonts w:ascii="宋体" w:hAnsi="宋体" w:cs="宋体" w:hint="eastAsia"/>
                <w:szCs w:val="21"/>
              </w:rPr>
              <w:t>2</w:t>
            </w:r>
            <w:r>
              <w:rPr>
                <w:rFonts w:ascii="宋体" w:hAnsi="宋体" w:cs="宋体" w:hint="eastAsia"/>
                <w:szCs w:val="21"/>
              </w:rPr>
              <w:t>分。</w:t>
            </w:r>
          </w:p>
          <w:p w:rsidR="006E4FFF" w:rsidRDefault="001008FD">
            <w:pPr>
              <w:spacing w:line="400" w:lineRule="exact"/>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入围全国网络安全等级保护测评机构先进单位的，得</w:t>
            </w:r>
            <w:r>
              <w:rPr>
                <w:rFonts w:ascii="宋体" w:hAnsi="宋体" w:cs="宋体" w:hint="eastAsia"/>
                <w:szCs w:val="21"/>
              </w:rPr>
              <w:t>3</w:t>
            </w:r>
            <w:r>
              <w:rPr>
                <w:rFonts w:ascii="宋体" w:hAnsi="宋体" w:cs="宋体" w:hint="eastAsia"/>
                <w:szCs w:val="21"/>
              </w:rPr>
              <w:t>分。</w:t>
            </w:r>
          </w:p>
          <w:p w:rsidR="006E4FFF" w:rsidRDefault="001008FD">
            <w:pPr>
              <w:spacing w:line="400" w:lineRule="exact"/>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入围国家密码管理局商用密码应用安全性评估试点机构目录（提供国家密码管理局官网上公布的第</w:t>
            </w:r>
            <w:r>
              <w:rPr>
                <w:rFonts w:ascii="宋体" w:hAnsi="宋体" w:cs="宋体" w:hint="eastAsia"/>
                <w:szCs w:val="21"/>
              </w:rPr>
              <w:t>42</w:t>
            </w:r>
            <w:r>
              <w:rPr>
                <w:rFonts w:ascii="宋体" w:hAnsi="宋体" w:cs="宋体" w:hint="eastAsia"/>
                <w:szCs w:val="21"/>
              </w:rPr>
              <w:t>号公告）的，得</w:t>
            </w:r>
            <w:r>
              <w:rPr>
                <w:rFonts w:ascii="宋体" w:hAnsi="宋体" w:cs="宋体" w:hint="eastAsia"/>
                <w:szCs w:val="21"/>
              </w:rPr>
              <w:t>3</w:t>
            </w:r>
            <w:r>
              <w:rPr>
                <w:rFonts w:ascii="宋体" w:hAnsi="宋体" w:cs="宋体" w:hint="eastAsia"/>
                <w:szCs w:val="21"/>
              </w:rPr>
              <w:t>分。</w:t>
            </w:r>
          </w:p>
          <w:p w:rsidR="006E4FFF" w:rsidRDefault="001008FD">
            <w:pPr>
              <w:spacing w:line="400" w:lineRule="exact"/>
              <w:rPr>
                <w:rFonts w:ascii="宋体" w:hAnsi="宋体" w:cs="宋体"/>
                <w:szCs w:val="21"/>
              </w:rPr>
            </w:pPr>
            <w:r>
              <w:rPr>
                <w:rFonts w:ascii="宋体" w:hAnsi="宋体" w:cs="宋体" w:hint="eastAsia"/>
                <w:szCs w:val="21"/>
              </w:rPr>
              <w:t>5</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具有工业信息安全产业发展联盟授予的工业信息安全应急服务支撑单位证书的，得</w:t>
            </w:r>
            <w:r>
              <w:rPr>
                <w:rFonts w:ascii="宋体" w:hAnsi="宋体" w:cs="宋体" w:hint="eastAsia"/>
                <w:szCs w:val="21"/>
              </w:rPr>
              <w:t>3</w:t>
            </w:r>
            <w:r>
              <w:rPr>
                <w:rFonts w:ascii="宋体" w:hAnsi="宋体" w:cs="宋体" w:hint="eastAsia"/>
                <w:szCs w:val="21"/>
              </w:rPr>
              <w:t>分。</w:t>
            </w:r>
          </w:p>
          <w:p w:rsidR="006E4FFF" w:rsidRDefault="001008FD">
            <w:pPr>
              <w:spacing w:line="400" w:lineRule="exact"/>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入围中关村信息安全测评联盟理事单位的，得</w:t>
            </w:r>
            <w:r>
              <w:rPr>
                <w:rFonts w:ascii="宋体" w:hAnsi="宋体" w:cs="宋体" w:hint="eastAsia"/>
                <w:szCs w:val="21"/>
              </w:rPr>
              <w:t>3</w:t>
            </w:r>
            <w:r>
              <w:rPr>
                <w:rFonts w:ascii="宋体" w:hAnsi="宋体" w:cs="宋体" w:hint="eastAsia"/>
                <w:szCs w:val="21"/>
              </w:rPr>
              <w:t>分。</w:t>
            </w:r>
          </w:p>
          <w:p w:rsidR="006E4FFF" w:rsidRDefault="001008FD">
            <w:pPr>
              <w:spacing w:line="400" w:lineRule="exact"/>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color w:val="000000"/>
                <w:szCs w:val="21"/>
              </w:rPr>
              <w:t>投标人</w:t>
            </w:r>
            <w:r>
              <w:rPr>
                <w:rFonts w:ascii="宋体" w:hAnsi="宋体" w:cs="宋体" w:hint="eastAsia"/>
                <w:szCs w:val="21"/>
              </w:rPr>
              <w:t>具有全国信息安全标准化技术委员会成员单位证书的，得</w:t>
            </w:r>
            <w:r>
              <w:rPr>
                <w:rFonts w:ascii="宋体" w:hAnsi="宋体" w:cs="宋体" w:hint="eastAsia"/>
                <w:szCs w:val="21"/>
              </w:rPr>
              <w:t>3</w:t>
            </w:r>
            <w:r>
              <w:rPr>
                <w:rFonts w:ascii="宋体" w:hAnsi="宋体" w:cs="宋体" w:hint="eastAsia"/>
                <w:szCs w:val="21"/>
              </w:rPr>
              <w:t>分。</w:t>
            </w:r>
          </w:p>
          <w:p w:rsidR="006E4FFF" w:rsidRDefault="001008FD">
            <w:pPr>
              <w:spacing w:line="400" w:lineRule="exact"/>
              <w:rPr>
                <w:rFonts w:ascii="宋体" w:hAnsi="宋体" w:cs="宋体"/>
                <w:szCs w:val="21"/>
              </w:rPr>
            </w:pPr>
            <w:r>
              <w:rPr>
                <w:rFonts w:ascii="宋体" w:hAnsi="宋体" w:cs="宋体" w:hint="eastAsia"/>
                <w:color w:val="000000"/>
                <w:szCs w:val="21"/>
              </w:rPr>
              <w:t>8</w:t>
            </w:r>
            <w:r>
              <w:rPr>
                <w:rFonts w:ascii="宋体" w:hAnsi="宋体" w:cs="宋体" w:hint="eastAsia"/>
                <w:color w:val="000000"/>
                <w:szCs w:val="21"/>
              </w:rPr>
              <w:t>、投标人参与信息安全或者密码应用有关国家（</w:t>
            </w:r>
            <w:r>
              <w:rPr>
                <w:rFonts w:ascii="宋体" w:hAnsi="宋体" w:cs="宋体" w:hint="eastAsia"/>
                <w:color w:val="000000"/>
                <w:szCs w:val="21"/>
              </w:rPr>
              <w:t>GB</w:t>
            </w:r>
            <w:r>
              <w:rPr>
                <w:rFonts w:ascii="宋体" w:hAnsi="宋体" w:cs="宋体" w:hint="eastAsia"/>
                <w:color w:val="000000"/>
                <w:szCs w:val="21"/>
              </w:rPr>
              <w:t>或</w:t>
            </w:r>
            <w:r>
              <w:rPr>
                <w:rFonts w:ascii="宋体" w:hAnsi="宋体" w:cs="宋体" w:hint="eastAsia"/>
                <w:color w:val="000000"/>
                <w:szCs w:val="21"/>
              </w:rPr>
              <w:t>GB/T</w:t>
            </w:r>
            <w:r>
              <w:rPr>
                <w:rFonts w:ascii="宋体" w:hAnsi="宋体" w:cs="宋体" w:hint="eastAsia"/>
                <w:color w:val="000000"/>
                <w:szCs w:val="21"/>
              </w:rPr>
              <w:t>）现行标准制定的，每提供一个得</w:t>
            </w:r>
            <w:r>
              <w:rPr>
                <w:rFonts w:ascii="宋体" w:hAnsi="宋体" w:cs="宋体" w:hint="eastAsia"/>
                <w:color w:val="000000"/>
                <w:szCs w:val="21"/>
              </w:rPr>
              <w:t>3</w:t>
            </w:r>
            <w:r>
              <w:rPr>
                <w:rFonts w:ascii="宋体" w:hAnsi="宋体" w:cs="宋体" w:hint="eastAsia"/>
                <w:color w:val="000000"/>
                <w:szCs w:val="21"/>
              </w:rPr>
              <w:t>分，满分</w:t>
            </w:r>
            <w:r>
              <w:rPr>
                <w:rFonts w:ascii="宋体" w:hAnsi="宋体" w:cs="宋体" w:hint="eastAsia"/>
                <w:color w:val="000000"/>
                <w:szCs w:val="21"/>
              </w:rPr>
              <w:t>6</w:t>
            </w:r>
            <w:r>
              <w:rPr>
                <w:rFonts w:ascii="宋体" w:hAnsi="宋体" w:cs="宋体" w:hint="eastAsia"/>
                <w:color w:val="000000"/>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注：投标文件中须提供证书复印件或证明材料。</w:t>
            </w:r>
          </w:p>
        </w:tc>
        <w:tc>
          <w:tcPr>
            <w:tcW w:w="851"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25</w:t>
            </w:r>
            <w:r>
              <w:rPr>
                <w:rFonts w:ascii="宋体" w:hAnsi="宋体" w:cs="宋体" w:hint="eastAsia"/>
                <w:kern w:val="0"/>
                <w:szCs w:val="21"/>
              </w:rPr>
              <w:t>分</w:t>
            </w:r>
          </w:p>
        </w:tc>
      </w:tr>
      <w:tr w:rsidR="006E4FFF">
        <w:trPr>
          <w:trHeight w:val="1970"/>
        </w:trPr>
        <w:tc>
          <w:tcPr>
            <w:tcW w:w="1040" w:type="dxa"/>
            <w:vMerge/>
            <w:noWrap/>
            <w:vAlign w:val="center"/>
          </w:tcPr>
          <w:p w:rsidR="006E4FFF" w:rsidRDefault="006E4FFF">
            <w:pPr>
              <w:adjustRightInd w:val="0"/>
              <w:snapToGrid w:val="0"/>
              <w:spacing w:line="360" w:lineRule="auto"/>
              <w:jc w:val="center"/>
              <w:rPr>
                <w:rFonts w:ascii="宋体" w:hAnsi="宋体" w:cs="宋体"/>
                <w:kern w:val="0"/>
                <w:szCs w:val="21"/>
              </w:rPr>
            </w:pPr>
          </w:p>
        </w:tc>
        <w:tc>
          <w:tcPr>
            <w:tcW w:w="1370" w:type="dxa"/>
            <w:noWrap/>
            <w:vAlign w:val="center"/>
          </w:tcPr>
          <w:p w:rsidR="006E4FFF" w:rsidRDefault="001008FD">
            <w:pPr>
              <w:adjustRightInd w:val="0"/>
              <w:snapToGrid w:val="0"/>
              <w:spacing w:line="360" w:lineRule="auto"/>
              <w:jc w:val="center"/>
              <w:rPr>
                <w:rFonts w:ascii="宋体" w:hAnsi="宋体" w:cs="宋体"/>
                <w:kern w:val="0"/>
                <w:szCs w:val="21"/>
              </w:rPr>
            </w:pPr>
            <w:r>
              <w:rPr>
                <w:rFonts w:ascii="宋体" w:hAnsi="宋体" w:cs="宋体" w:hint="eastAsia"/>
                <w:kern w:val="0"/>
                <w:szCs w:val="21"/>
              </w:rPr>
              <w:t>企业业绩</w:t>
            </w:r>
          </w:p>
        </w:tc>
        <w:tc>
          <w:tcPr>
            <w:tcW w:w="6095" w:type="dxa"/>
            <w:noWrap/>
            <w:vAlign w:val="center"/>
          </w:tcPr>
          <w:p w:rsidR="006E4FFF" w:rsidRDefault="001008FD">
            <w:pPr>
              <w:adjustRightInd w:val="0"/>
              <w:snapToGrid w:val="0"/>
              <w:spacing w:line="360" w:lineRule="auto"/>
              <w:rPr>
                <w:rFonts w:ascii="宋体" w:hAnsi="宋体" w:cs="宋体"/>
                <w:szCs w:val="21"/>
              </w:rPr>
            </w:pPr>
            <w:r>
              <w:rPr>
                <w:rFonts w:ascii="宋体" w:hAnsi="宋体" w:cs="宋体" w:hint="eastAsia"/>
                <w:szCs w:val="21"/>
              </w:rPr>
              <w:t>自</w:t>
            </w:r>
            <w:r>
              <w:rPr>
                <w:rFonts w:ascii="宋体" w:hAnsi="宋体" w:cs="宋体" w:hint="eastAsia"/>
                <w:szCs w:val="21"/>
              </w:rPr>
              <w:t>20</w:t>
            </w:r>
            <w:r>
              <w:rPr>
                <w:rFonts w:ascii="宋体" w:hAnsi="宋体" w:cs="宋体" w:hint="eastAsia"/>
                <w:szCs w:val="21"/>
              </w:rPr>
              <w:t>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日以来（以合同签订时间为准），供应商具有信息系统安全等级测评服务业绩的，每提供一个得</w:t>
            </w:r>
            <w:r>
              <w:rPr>
                <w:rFonts w:ascii="宋体" w:hAnsi="宋体" w:cs="宋体" w:hint="eastAsia"/>
                <w:szCs w:val="21"/>
              </w:rPr>
              <w:t>2</w:t>
            </w:r>
            <w:r>
              <w:rPr>
                <w:rFonts w:ascii="宋体" w:hAnsi="宋体" w:cs="宋体" w:hint="eastAsia"/>
                <w:szCs w:val="21"/>
              </w:rPr>
              <w:t>分，最多得</w:t>
            </w:r>
            <w:r>
              <w:rPr>
                <w:rFonts w:ascii="宋体" w:hAnsi="宋体" w:cs="宋体" w:hint="eastAsia"/>
                <w:szCs w:val="21"/>
              </w:rPr>
              <w:t>10</w:t>
            </w:r>
            <w:r>
              <w:rPr>
                <w:rFonts w:ascii="宋体" w:hAnsi="宋体" w:cs="宋体" w:hint="eastAsia"/>
                <w:szCs w:val="21"/>
              </w:rPr>
              <w:t>分。</w:t>
            </w:r>
          </w:p>
          <w:p w:rsidR="006E4FFF" w:rsidRDefault="001008FD">
            <w:pPr>
              <w:adjustRightInd w:val="0"/>
              <w:snapToGrid w:val="0"/>
              <w:spacing w:line="360" w:lineRule="auto"/>
              <w:rPr>
                <w:rFonts w:ascii="宋体" w:hAnsi="宋体" w:cs="宋体"/>
                <w:szCs w:val="21"/>
              </w:rPr>
            </w:pPr>
            <w:r>
              <w:rPr>
                <w:rFonts w:ascii="宋体" w:hAnsi="宋体" w:cs="宋体" w:hint="eastAsia"/>
                <w:szCs w:val="21"/>
              </w:rPr>
              <w:t>注：投标时提供合同复印件，加盖投标人公章。</w:t>
            </w:r>
          </w:p>
        </w:tc>
        <w:tc>
          <w:tcPr>
            <w:tcW w:w="851" w:type="dxa"/>
            <w:noWrap/>
            <w:vAlign w:val="center"/>
          </w:tcPr>
          <w:p w:rsidR="006E4FFF" w:rsidRDefault="001008FD">
            <w:pPr>
              <w:adjustRightInd w:val="0"/>
              <w:snapToGrid w:val="0"/>
              <w:spacing w:line="360" w:lineRule="auto"/>
              <w:jc w:val="center"/>
              <w:rPr>
                <w:rFonts w:ascii="宋体" w:hAnsi="宋体" w:cs="宋体"/>
                <w:kern w:val="0"/>
                <w:szCs w:val="21"/>
              </w:rPr>
            </w:pPr>
            <w:r>
              <w:rPr>
                <w:rFonts w:ascii="宋体" w:hAnsi="宋体" w:cs="宋体" w:hint="eastAsia"/>
                <w:kern w:val="0"/>
                <w:szCs w:val="21"/>
              </w:rPr>
              <w:t>10</w:t>
            </w:r>
            <w:r>
              <w:rPr>
                <w:rFonts w:ascii="宋体" w:hAnsi="宋体" w:cs="宋体" w:hint="eastAsia"/>
                <w:kern w:val="0"/>
                <w:szCs w:val="21"/>
              </w:rPr>
              <w:t>分</w:t>
            </w:r>
          </w:p>
        </w:tc>
      </w:tr>
      <w:tr w:rsidR="006E4FFF">
        <w:trPr>
          <w:trHeight w:val="983"/>
        </w:trPr>
        <w:tc>
          <w:tcPr>
            <w:tcW w:w="1040" w:type="dxa"/>
            <w:vMerge/>
            <w:noWrap/>
            <w:vAlign w:val="center"/>
          </w:tcPr>
          <w:p w:rsidR="006E4FFF" w:rsidRDefault="006E4FFF">
            <w:pPr>
              <w:adjustRightInd w:val="0"/>
              <w:snapToGrid w:val="0"/>
              <w:spacing w:line="360" w:lineRule="auto"/>
              <w:jc w:val="left"/>
              <w:rPr>
                <w:rFonts w:ascii="宋体" w:hAnsi="宋体" w:cs="宋体"/>
                <w:kern w:val="0"/>
                <w:szCs w:val="21"/>
              </w:rPr>
            </w:pPr>
          </w:p>
        </w:tc>
        <w:tc>
          <w:tcPr>
            <w:tcW w:w="1370"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人员综合素质</w:t>
            </w:r>
          </w:p>
        </w:tc>
        <w:tc>
          <w:tcPr>
            <w:tcW w:w="6095" w:type="dxa"/>
            <w:noWrap/>
          </w:tcPr>
          <w:p w:rsidR="006E4FFF" w:rsidRDefault="001008FD">
            <w:pPr>
              <w:widowControl/>
              <w:spacing w:line="276" w:lineRule="auto"/>
              <w:ind w:right="-10"/>
              <w:jc w:val="left"/>
              <w:rPr>
                <w:rFonts w:ascii="宋体" w:hAnsi="宋体" w:cs="宋体"/>
                <w:b/>
                <w:color w:val="000000"/>
                <w:szCs w:val="21"/>
                <w:lang/>
              </w:rPr>
            </w:pPr>
            <w:r>
              <w:rPr>
                <w:rFonts w:ascii="宋体" w:hAnsi="宋体" w:cs="宋体" w:hint="eastAsia"/>
                <w:b/>
                <w:color w:val="000000"/>
                <w:szCs w:val="21"/>
                <w:lang/>
              </w:rPr>
              <w:t>1</w:t>
            </w:r>
            <w:r>
              <w:rPr>
                <w:rFonts w:ascii="宋体" w:hAnsi="宋体" w:cs="宋体" w:hint="eastAsia"/>
                <w:b/>
                <w:color w:val="000000"/>
                <w:szCs w:val="21"/>
                <w:lang/>
              </w:rPr>
              <w:t>、项目经理（</w:t>
            </w:r>
            <w:r>
              <w:rPr>
                <w:rFonts w:ascii="宋体" w:hAnsi="宋体" w:cs="宋体" w:hint="eastAsia"/>
                <w:b/>
                <w:color w:val="000000"/>
                <w:szCs w:val="21"/>
                <w:lang/>
              </w:rPr>
              <w:t>1</w:t>
            </w:r>
            <w:r>
              <w:rPr>
                <w:rFonts w:ascii="宋体" w:hAnsi="宋体" w:cs="宋体" w:hint="eastAsia"/>
                <w:b/>
                <w:color w:val="000000"/>
                <w:szCs w:val="21"/>
                <w:lang/>
              </w:rPr>
              <w:t>人）</w:t>
            </w:r>
          </w:p>
          <w:p w:rsidR="006E4FFF" w:rsidRDefault="001008FD">
            <w:pPr>
              <w:widowControl/>
              <w:spacing w:line="276" w:lineRule="auto"/>
              <w:ind w:right="-10"/>
              <w:jc w:val="left"/>
              <w:rPr>
                <w:rFonts w:ascii="宋体" w:hAnsi="宋体" w:cs="宋体"/>
                <w:color w:val="000000"/>
                <w:szCs w:val="21"/>
                <w:lang/>
              </w:rPr>
            </w:pPr>
            <w:r>
              <w:rPr>
                <w:rFonts w:ascii="宋体" w:hAnsi="宋体" w:cs="宋体" w:hint="eastAsia"/>
                <w:color w:val="000000"/>
                <w:szCs w:val="21"/>
                <w:lang/>
              </w:rPr>
              <w:t>（</w:t>
            </w:r>
            <w:r>
              <w:rPr>
                <w:rFonts w:ascii="宋体" w:hAnsi="宋体" w:cs="宋体" w:hint="eastAsia"/>
                <w:color w:val="000000"/>
                <w:szCs w:val="21"/>
                <w:lang/>
              </w:rPr>
              <w:t>1</w:t>
            </w:r>
            <w:r>
              <w:rPr>
                <w:rFonts w:ascii="宋体" w:hAnsi="宋体" w:cs="宋体" w:hint="eastAsia"/>
                <w:color w:val="000000"/>
                <w:szCs w:val="21"/>
                <w:lang/>
              </w:rPr>
              <w:t>）具有信息（网络）安全等级测评师（高级）</w:t>
            </w:r>
            <w:r>
              <w:rPr>
                <w:rFonts w:ascii="宋体" w:hAnsi="宋体" w:cs="宋体" w:hint="eastAsia"/>
                <w:color w:val="000000"/>
                <w:szCs w:val="21"/>
              </w:rPr>
              <w:t>的</w:t>
            </w:r>
            <w:r>
              <w:rPr>
                <w:rFonts w:ascii="宋体" w:hAnsi="宋体" w:cs="宋体" w:hint="eastAsia"/>
                <w:color w:val="000000"/>
                <w:szCs w:val="21"/>
                <w:lang/>
              </w:rPr>
              <w:t>，得</w:t>
            </w:r>
            <w:r>
              <w:rPr>
                <w:rFonts w:ascii="宋体" w:hAnsi="宋体" w:cs="宋体" w:hint="eastAsia"/>
                <w:color w:val="000000"/>
                <w:szCs w:val="21"/>
              </w:rPr>
              <w:t>2</w:t>
            </w:r>
            <w:r>
              <w:rPr>
                <w:rFonts w:ascii="宋体" w:hAnsi="宋体" w:cs="宋体" w:hint="eastAsia"/>
                <w:color w:val="000000"/>
                <w:szCs w:val="21"/>
                <w:lang/>
              </w:rPr>
              <w:t>分；</w:t>
            </w:r>
          </w:p>
          <w:p w:rsidR="006E4FFF" w:rsidRDefault="001008FD">
            <w:pPr>
              <w:adjustRightInd w:val="0"/>
              <w:spacing w:line="276" w:lineRule="auto"/>
              <w:ind w:right="-10"/>
              <w:jc w:val="left"/>
              <w:rPr>
                <w:rFonts w:ascii="宋体" w:hAnsi="宋体" w:cs="宋体"/>
                <w:color w:val="000000"/>
                <w:szCs w:val="21"/>
              </w:rPr>
            </w:pPr>
            <w:r>
              <w:rPr>
                <w:rFonts w:ascii="宋体" w:hAnsi="宋体" w:cs="宋体" w:hint="eastAsia"/>
                <w:color w:val="000000"/>
                <w:szCs w:val="21"/>
                <w:lang/>
              </w:rPr>
              <w:t>（</w:t>
            </w:r>
            <w:r>
              <w:rPr>
                <w:rFonts w:ascii="宋体" w:hAnsi="宋体" w:cs="宋体" w:hint="eastAsia"/>
                <w:color w:val="000000"/>
                <w:szCs w:val="21"/>
                <w:lang/>
              </w:rPr>
              <w:t>2</w:t>
            </w:r>
            <w:r>
              <w:rPr>
                <w:rFonts w:ascii="宋体" w:hAnsi="宋体" w:cs="宋体" w:hint="eastAsia"/>
                <w:color w:val="000000"/>
                <w:szCs w:val="21"/>
                <w:lang/>
              </w:rPr>
              <w:t>）参与信息安全有关国家或行业（</w:t>
            </w:r>
            <w:r>
              <w:rPr>
                <w:rFonts w:ascii="宋体" w:hAnsi="宋体" w:cs="宋体" w:hint="eastAsia"/>
                <w:color w:val="000000"/>
                <w:szCs w:val="21"/>
                <w:lang/>
              </w:rPr>
              <w:t>GB</w:t>
            </w:r>
            <w:r>
              <w:rPr>
                <w:rFonts w:ascii="宋体" w:hAnsi="宋体" w:cs="宋体" w:hint="eastAsia"/>
                <w:color w:val="000000"/>
                <w:szCs w:val="21"/>
                <w:lang/>
              </w:rPr>
              <w:t>或</w:t>
            </w:r>
            <w:r>
              <w:rPr>
                <w:rFonts w:ascii="宋体" w:hAnsi="宋体" w:cs="宋体" w:hint="eastAsia"/>
                <w:color w:val="000000"/>
                <w:szCs w:val="21"/>
                <w:lang/>
              </w:rPr>
              <w:t>GB/T</w:t>
            </w:r>
            <w:r>
              <w:rPr>
                <w:rFonts w:ascii="宋体" w:hAnsi="宋体" w:cs="宋体" w:hint="eastAsia"/>
                <w:color w:val="000000"/>
                <w:szCs w:val="21"/>
                <w:lang/>
              </w:rPr>
              <w:t>）现行标准制定的，得</w:t>
            </w:r>
            <w:r>
              <w:rPr>
                <w:rFonts w:ascii="宋体" w:hAnsi="宋体" w:cs="宋体" w:hint="eastAsia"/>
                <w:color w:val="000000"/>
                <w:szCs w:val="21"/>
              </w:rPr>
              <w:t>2</w:t>
            </w:r>
            <w:r>
              <w:rPr>
                <w:rFonts w:ascii="宋体" w:hAnsi="宋体" w:cs="宋体" w:hint="eastAsia"/>
                <w:color w:val="000000"/>
                <w:szCs w:val="21"/>
                <w:lang/>
              </w:rPr>
              <w:t>分</w:t>
            </w:r>
            <w:r>
              <w:rPr>
                <w:rFonts w:ascii="宋体" w:hAnsi="宋体" w:cs="宋体" w:hint="eastAsia"/>
                <w:color w:val="000000"/>
                <w:szCs w:val="21"/>
              </w:rPr>
              <w:t>；</w:t>
            </w:r>
          </w:p>
          <w:p w:rsidR="006E4FFF" w:rsidRDefault="001008FD">
            <w:pPr>
              <w:adjustRightInd w:val="0"/>
              <w:spacing w:line="276" w:lineRule="auto"/>
              <w:ind w:right="-10"/>
              <w:jc w:val="left"/>
              <w:rPr>
                <w:rFonts w:ascii="宋体" w:hAnsi="宋体" w:cs="宋体"/>
                <w:color w:val="000000"/>
                <w:szCs w:val="21"/>
              </w:rPr>
            </w:pPr>
            <w:r>
              <w:rPr>
                <w:rFonts w:ascii="宋体" w:hAnsi="宋体" w:cs="宋体" w:hint="eastAsia"/>
                <w:color w:val="000000"/>
                <w:szCs w:val="21"/>
                <w:lang/>
              </w:rPr>
              <w:t>（</w:t>
            </w:r>
            <w:r>
              <w:rPr>
                <w:rFonts w:ascii="宋体" w:hAnsi="宋体" w:cs="宋体" w:hint="eastAsia"/>
                <w:color w:val="000000"/>
                <w:szCs w:val="21"/>
              </w:rPr>
              <w:t>3</w:t>
            </w:r>
            <w:r>
              <w:rPr>
                <w:rFonts w:ascii="宋体" w:hAnsi="宋体" w:cs="宋体" w:hint="eastAsia"/>
                <w:color w:val="000000"/>
                <w:szCs w:val="21"/>
                <w:lang/>
              </w:rPr>
              <w:t>）具有注册网络安全渗透评估专业人员（</w:t>
            </w:r>
            <w:r>
              <w:rPr>
                <w:rFonts w:ascii="宋体" w:hAnsi="宋体" w:cs="宋体" w:hint="eastAsia"/>
                <w:color w:val="000000"/>
                <w:szCs w:val="21"/>
              </w:rPr>
              <w:t>NSATP-A</w:t>
            </w:r>
            <w:r>
              <w:rPr>
                <w:rFonts w:ascii="宋体" w:hAnsi="宋体" w:cs="宋体" w:hint="eastAsia"/>
                <w:color w:val="000000"/>
                <w:szCs w:val="21"/>
                <w:lang/>
              </w:rPr>
              <w:t>）</w:t>
            </w:r>
            <w:r>
              <w:rPr>
                <w:rFonts w:ascii="宋体" w:hAnsi="宋体" w:cs="宋体" w:hint="eastAsia"/>
                <w:color w:val="000000"/>
                <w:szCs w:val="21"/>
              </w:rPr>
              <w:t>证书的，得</w:t>
            </w:r>
            <w:r>
              <w:rPr>
                <w:rFonts w:ascii="宋体" w:hAnsi="宋体" w:cs="宋体" w:hint="eastAsia"/>
                <w:color w:val="000000"/>
                <w:szCs w:val="21"/>
              </w:rPr>
              <w:t>2</w:t>
            </w:r>
            <w:r>
              <w:rPr>
                <w:rFonts w:ascii="宋体" w:hAnsi="宋体" w:cs="宋体" w:hint="eastAsia"/>
                <w:color w:val="000000"/>
                <w:szCs w:val="21"/>
              </w:rPr>
              <w:t>分</w:t>
            </w:r>
            <w:r>
              <w:rPr>
                <w:rFonts w:ascii="宋体" w:hAnsi="宋体" w:cs="宋体" w:hint="eastAsia"/>
                <w:color w:val="000000"/>
                <w:szCs w:val="21"/>
              </w:rPr>
              <w:t>；</w:t>
            </w:r>
          </w:p>
          <w:p w:rsidR="006E4FFF" w:rsidRDefault="001008FD">
            <w:pPr>
              <w:adjustRightInd w:val="0"/>
              <w:spacing w:line="276" w:lineRule="auto"/>
              <w:ind w:right="-10"/>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）具有信息安全保障人员认证证书（</w:t>
            </w:r>
            <w:r>
              <w:rPr>
                <w:rFonts w:ascii="宋体" w:hAnsi="宋体" w:cs="宋体" w:hint="eastAsia"/>
                <w:color w:val="000000"/>
                <w:szCs w:val="21"/>
              </w:rPr>
              <w:t>CISAW</w:t>
            </w:r>
            <w:r>
              <w:rPr>
                <w:rFonts w:ascii="宋体" w:hAnsi="宋体" w:cs="宋体" w:hint="eastAsia"/>
                <w:color w:val="000000"/>
                <w:szCs w:val="21"/>
              </w:rPr>
              <w:t>）的，得</w:t>
            </w:r>
            <w:r>
              <w:rPr>
                <w:rFonts w:ascii="宋体" w:hAnsi="宋体" w:cs="宋体" w:hint="eastAsia"/>
                <w:color w:val="000000"/>
                <w:szCs w:val="21"/>
              </w:rPr>
              <w:t>2</w:t>
            </w:r>
            <w:r>
              <w:rPr>
                <w:rFonts w:ascii="宋体" w:hAnsi="宋体" w:cs="宋体" w:hint="eastAsia"/>
                <w:color w:val="000000"/>
                <w:szCs w:val="21"/>
              </w:rPr>
              <w:t>分</w:t>
            </w:r>
            <w:r>
              <w:rPr>
                <w:rFonts w:ascii="宋体" w:hAnsi="宋体" w:cs="宋体" w:hint="eastAsia"/>
                <w:color w:val="000000"/>
                <w:szCs w:val="21"/>
              </w:rPr>
              <w:t>。</w:t>
            </w:r>
          </w:p>
          <w:p w:rsidR="006E4FFF" w:rsidRDefault="001008FD">
            <w:pPr>
              <w:spacing w:line="276" w:lineRule="auto"/>
              <w:ind w:right="-10"/>
              <w:jc w:val="left"/>
              <w:rPr>
                <w:rFonts w:ascii="宋体" w:hAnsi="宋体" w:cs="宋体"/>
                <w:b/>
                <w:color w:val="000000"/>
                <w:szCs w:val="21"/>
                <w:lang/>
              </w:rPr>
            </w:pPr>
            <w:r>
              <w:rPr>
                <w:rFonts w:ascii="宋体" w:hAnsi="宋体" w:cs="宋体" w:hint="eastAsia"/>
                <w:b/>
                <w:color w:val="000000"/>
                <w:szCs w:val="21"/>
                <w:lang/>
              </w:rPr>
              <w:t>2</w:t>
            </w:r>
            <w:r>
              <w:rPr>
                <w:rFonts w:ascii="宋体" w:hAnsi="宋体" w:cs="宋体" w:hint="eastAsia"/>
                <w:b/>
                <w:color w:val="000000"/>
                <w:szCs w:val="21"/>
                <w:lang/>
              </w:rPr>
              <w:t>、质量经理（</w:t>
            </w:r>
            <w:r>
              <w:rPr>
                <w:rFonts w:ascii="宋体" w:hAnsi="宋体" w:cs="宋体" w:hint="eastAsia"/>
                <w:b/>
                <w:color w:val="000000"/>
                <w:szCs w:val="21"/>
              </w:rPr>
              <w:t>1</w:t>
            </w:r>
            <w:r>
              <w:rPr>
                <w:rFonts w:ascii="宋体" w:hAnsi="宋体" w:cs="宋体" w:hint="eastAsia"/>
                <w:b/>
                <w:color w:val="000000"/>
                <w:szCs w:val="21"/>
                <w:lang/>
              </w:rPr>
              <w:t>人）</w:t>
            </w:r>
          </w:p>
          <w:p w:rsidR="006E4FFF" w:rsidRDefault="001008FD">
            <w:pPr>
              <w:adjustRightInd w:val="0"/>
              <w:spacing w:line="276" w:lineRule="auto"/>
              <w:ind w:right="-10"/>
              <w:jc w:val="left"/>
              <w:rPr>
                <w:rFonts w:ascii="宋体" w:hAnsi="宋体" w:cs="宋体"/>
                <w:color w:val="000000"/>
                <w:szCs w:val="21"/>
                <w:lang/>
              </w:rPr>
            </w:pPr>
            <w:r>
              <w:rPr>
                <w:rFonts w:ascii="宋体" w:hAnsi="宋体" w:cs="宋体" w:hint="eastAsia"/>
                <w:color w:val="000000"/>
                <w:szCs w:val="21"/>
                <w:lang/>
              </w:rPr>
              <w:t>（</w:t>
            </w:r>
            <w:r>
              <w:rPr>
                <w:rFonts w:ascii="宋体" w:hAnsi="宋体" w:cs="宋体" w:hint="eastAsia"/>
                <w:color w:val="000000"/>
                <w:szCs w:val="21"/>
                <w:lang/>
              </w:rPr>
              <w:t>1</w:t>
            </w:r>
            <w:r>
              <w:rPr>
                <w:rFonts w:ascii="宋体" w:hAnsi="宋体" w:cs="宋体" w:hint="eastAsia"/>
                <w:color w:val="000000"/>
                <w:szCs w:val="21"/>
                <w:lang/>
              </w:rPr>
              <w:t>）具有信息（网络）安全等级测评师（中级及以上）的，得</w:t>
            </w:r>
            <w:r>
              <w:rPr>
                <w:rFonts w:ascii="宋体" w:hAnsi="宋体" w:cs="宋体" w:hint="eastAsia"/>
                <w:color w:val="000000"/>
                <w:szCs w:val="21"/>
              </w:rPr>
              <w:t>2</w:t>
            </w:r>
            <w:r>
              <w:rPr>
                <w:rFonts w:ascii="宋体" w:hAnsi="宋体" w:cs="宋体" w:hint="eastAsia"/>
                <w:color w:val="000000"/>
                <w:szCs w:val="21"/>
                <w:lang/>
              </w:rPr>
              <w:t>分；</w:t>
            </w:r>
          </w:p>
          <w:p w:rsidR="006E4FFF" w:rsidRDefault="001008FD">
            <w:pPr>
              <w:adjustRightInd w:val="0"/>
              <w:spacing w:line="276" w:lineRule="auto"/>
              <w:ind w:right="-10"/>
              <w:jc w:val="left"/>
              <w:rPr>
                <w:rFonts w:ascii="宋体" w:hAnsi="宋体" w:cs="宋体"/>
                <w:color w:val="000000"/>
                <w:szCs w:val="21"/>
              </w:rPr>
            </w:pPr>
            <w:r>
              <w:rPr>
                <w:rFonts w:ascii="宋体" w:hAnsi="宋体" w:cs="宋体" w:hint="eastAsia"/>
                <w:color w:val="000000"/>
                <w:szCs w:val="21"/>
                <w:lang/>
              </w:rPr>
              <w:t>（</w:t>
            </w:r>
            <w:r>
              <w:rPr>
                <w:rFonts w:ascii="宋体" w:hAnsi="宋体" w:cs="宋体" w:hint="eastAsia"/>
                <w:color w:val="000000"/>
                <w:szCs w:val="21"/>
                <w:lang/>
              </w:rPr>
              <w:t>2</w:t>
            </w:r>
            <w:r>
              <w:rPr>
                <w:rFonts w:ascii="宋体" w:hAnsi="宋体" w:cs="宋体" w:hint="eastAsia"/>
                <w:color w:val="000000"/>
                <w:szCs w:val="21"/>
                <w:lang/>
              </w:rPr>
              <w:t>）具有系统集成项目管理工程师证书的，得</w:t>
            </w:r>
            <w:r>
              <w:rPr>
                <w:rFonts w:ascii="宋体" w:hAnsi="宋体" w:cs="宋体" w:hint="eastAsia"/>
                <w:color w:val="000000"/>
                <w:szCs w:val="21"/>
              </w:rPr>
              <w:t>3</w:t>
            </w:r>
            <w:r>
              <w:rPr>
                <w:rFonts w:ascii="宋体" w:hAnsi="宋体" w:cs="宋体" w:hint="eastAsia"/>
                <w:color w:val="000000"/>
                <w:szCs w:val="21"/>
              </w:rPr>
              <w:t>分；</w:t>
            </w:r>
          </w:p>
          <w:p w:rsidR="006E4FFF" w:rsidRDefault="001008FD">
            <w:pPr>
              <w:adjustRightInd w:val="0"/>
              <w:spacing w:line="276" w:lineRule="auto"/>
              <w:ind w:right="-10"/>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）具有国家重要信息系统保护人员（证书类别：</w:t>
            </w:r>
            <w:r>
              <w:rPr>
                <w:rFonts w:ascii="宋体" w:hAnsi="宋体" w:cs="宋体" w:hint="eastAsia"/>
                <w:color w:val="000000"/>
                <w:szCs w:val="21"/>
              </w:rPr>
              <w:t>CIIP-I</w:t>
            </w:r>
            <w:r>
              <w:rPr>
                <w:rFonts w:ascii="宋体" w:hAnsi="宋体" w:cs="宋体" w:hint="eastAsia"/>
                <w:color w:val="000000"/>
                <w:szCs w:val="21"/>
              </w:rPr>
              <w:t>或</w:t>
            </w:r>
            <w:r>
              <w:rPr>
                <w:rFonts w:ascii="宋体" w:hAnsi="宋体" w:cs="宋体" w:hint="eastAsia"/>
                <w:color w:val="000000"/>
                <w:szCs w:val="21"/>
              </w:rPr>
              <w:t>CIIP-D</w:t>
            </w:r>
            <w:r>
              <w:rPr>
                <w:rFonts w:ascii="宋体" w:hAnsi="宋体" w:cs="宋体" w:hint="eastAsia"/>
                <w:color w:val="000000"/>
                <w:szCs w:val="21"/>
              </w:rPr>
              <w:t>）证书的</w:t>
            </w:r>
            <w:r>
              <w:rPr>
                <w:rFonts w:ascii="宋体" w:hAnsi="宋体" w:cs="宋体" w:hint="eastAsia"/>
                <w:color w:val="000000"/>
                <w:szCs w:val="21"/>
                <w:lang/>
              </w:rPr>
              <w:t>，得</w:t>
            </w:r>
            <w:r>
              <w:rPr>
                <w:rFonts w:ascii="宋体" w:hAnsi="宋体" w:cs="宋体" w:hint="eastAsia"/>
                <w:color w:val="000000"/>
                <w:szCs w:val="21"/>
                <w:lang/>
              </w:rPr>
              <w:t>2</w:t>
            </w:r>
            <w:r>
              <w:rPr>
                <w:rFonts w:ascii="宋体" w:hAnsi="宋体" w:cs="宋体" w:hint="eastAsia"/>
                <w:color w:val="000000"/>
                <w:szCs w:val="21"/>
                <w:lang/>
              </w:rPr>
              <w:t>分</w:t>
            </w:r>
            <w:r>
              <w:rPr>
                <w:rFonts w:ascii="宋体" w:hAnsi="宋体" w:cs="宋体" w:hint="eastAsia"/>
                <w:color w:val="000000"/>
                <w:szCs w:val="21"/>
              </w:rPr>
              <w:t>。</w:t>
            </w:r>
          </w:p>
          <w:p w:rsidR="006E4FFF" w:rsidRDefault="001008FD">
            <w:pPr>
              <w:spacing w:line="360" w:lineRule="auto"/>
              <w:rPr>
                <w:rFonts w:ascii="宋体" w:hAnsi="宋体" w:cs="宋体"/>
                <w:color w:val="000000"/>
                <w:szCs w:val="21"/>
                <w:lang/>
              </w:rPr>
            </w:pPr>
            <w:r>
              <w:rPr>
                <w:rFonts w:ascii="宋体" w:hAnsi="宋体" w:cs="宋体" w:hint="eastAsia"/>
                <w:b/>
                <w:color w:val="000000"/>
                <w:szCs w:val="21"/>
                <w:lang/>
              </w:rPr>
              <w:lastRenderedPageBreak/>
              <w:t>3</w:t>
            </w:r>
            <w:r>
              <w:rPr>
                <w:rFonts w:ascii="宋体" w:hAnsi="宋体" w:cs="宋体" w:hint="eastAsia"/>
                <w:b/>
                <w:color w:val="000000"/>
                <w:szCs w:val="21"/>
                <w:lang/>
              </w:rPr>
              <w:t>、项目成员（除项目经理、质量经理外，不少于</w:t>
            </w:r>
            <w:r>
              <w:rPr>
                <w:rFonts w:ascii="宋体" w:hAnsi="宋体" w:cs="宋体" w:hint="eastAsia"/>
                <w:b/>
                <w:color w:val="000000"/>
                <w:szCs w:val="21"/>
                <w:lang/>
              </w:rPr>
              <w:t>3</w:t>
            </w:r>
            <w:r>
              <w:rPr>
                <w:rFonts w:ascii="宋体" w:hAnsi="宋体" w:cs="宋体" w:hint="eastAsia"/>
                <w:b/>
                <w:color w:val="000000"/>
                <w:szCs w:val="21"/>
                <w:lang/>
              </w:rPr>
              <w:t>名具有信息（网络）安全等级测评师，同一人员具有多个证书（或专利或荣誉）的，可累计计分。</w:t>
            </w:r>
          </w:p>
          <w:p w:rsidR="006E4FFF" w:rsidRDefault="001008FD">
            <w:pPr>
              <w:widowControl/>
              <w:spacing w:line="360" w:lineRule="auto"/>
              <w:ind w:right="-10"/>
              <w:jc w:val="left"/>
              <w:rPr>
                <w:rFonts w:ascii="宋体" w:hAnsi="宋体" w:cs="宋体"/>
                <w:color w:val="000000"/>
                <w:szCs w:val="21"/>
                <w:lang/>
              </w:rPr>
            </w:pPr>
            <w:r>
              <w:rPr>
                <w:rFonts w:ascii="宋体" w:hAnsi="宋体" w:cs="宋体" w:hint="eastAsia"/>
                <w:color w:val="000000"/>
                <w:szCs w:val="21"/>
                <w:lang/>
              </w:rPr>
              <w:t>（</w:t>
            </w:r>
            <w:r>
              <w:rPr>
                <w:rFonts w:ascii="宋体" w:hAnsi="宋体" w:cs="宋体" w:hint="eastAsia"/>
                <w:color w:val="000000"/>
                <w:szCs w:val="21"/>
                <w:lang/>
              </w:rPr>
              <w:t>1</w:t>
            </w:r>
            <w:r>
              <w:rPr>
                <w:rFonts w:ascii="宋体" w:hAnsi="宋体" w:cs="宋体" w:hint="eastAsia"/>
                <w:color w:val="000000"/>
                <w:szCs w:val="21"/>
                <w:lang/>
              </w:rPr>
              <w:t>）具有信息（网络）安全等级测评师（</w:t>
            </w:r>
            <w:r>
              <w:rPr>
                <w:rFonts w:ascii="宋体" w:hAnsi="宋体" w:cs="宋体" w:hint="eastAsia"/>
                <w:color w:val="000000"/>
                <w:szCs w:val="21"/>
              </w:rPr>
              <w:t>初级及以上</w:t>
            </w:r>
            <w:r>
              <w:rPr>
                <w:rFonts w:ascii="宋体" w:hAnsi="宋体" w:cs="宋体" w:hint="eastAsia"/>
                <w:color w:val="000000"/>
                <w:szCs w:val="21"/>
                <w:lang/>
              </w:rPr>
              <w:t>）的，</w:t>
            </w:r>
            <w:r>
              <w:rPr>
                <w:rFonts w:ascii="宋体" w:hAnsi="宋体" w:cs="宋体" w:hint="eastAsia"/>
                <w:color w:val="000000"/>
                <w:szCs w:val="21"/>
              </w:rPr>
              <w:t>每提供一人</w:t>
            </w:r>
            <w:r>
              <w:rPr>
                <w:rFonts w:ascii="宋体" w:hAnsi="宋体" w:cs="宋体" w:hint="eastAsia"/>
                <w:color w:val="000000"/>
                <w:szCs w:val="21"/>
                <w:lang/>
              </w:rPr>
              <w:t>得</w:t>
            </w:r>
            <w:r>
              <w:rPr>
                <w:rFonts w:ascii="宋体" w:hAnsi="宋体" w:cs="宋体" w:hint="eastAsia"/>
                <w:color w:val="000000"/>
                <w:szCs w:val="21"/>
              </w:rPr>
              <w:t>1</w:t>
            </w:r>
            <w:r>
              <w:rPr>
                <w:rFonts w:ascii="宋体" w:hAnsi="宋体" w:cs="宋体" w:hint="eastAsia"/>
                <w:color w:val="000000"/>
                <w:szCs w:val="21"/>
                <w:lang/>
              </w:rPr>
              <w:t>分，满分</w:t>
            </w:r>
            <w:r>
              <w:rPr>
                <w:rFonts w:ascii="宋体" w:hAnsi="宋体" w:cs="宋体" w:hint="eastAsia"/>
                <w:color w:val="000000"/>
                <w:szCs w:val="21"/>
              </w:rPr>
              <w:t>3</w:t>
            </w:r>
            <w:r>
              <w:rPr>
                <w:rFonts w:ascii="宋体" w:hAnsi="宋体" w:cs="宋体" w:hint="eastAsia"/>
                <w:color w:val="000000"/>
                <w:szCs w:val="21"/>
                <w:lang/>
              </w:rPr>
              <w:t>分；</w:t>
            </w:r>
          </w:p>
          <w:p w:rsidR="006E4FFF" w:rsidRDefault="001008FD">
            <w:pPr>
              <w:widowControl/>
              <w:spacing w:line="360" w:lineRule="auto"/>
              <w:ind w:right="-10"/>
              <w:jc w:val="left"/>
              <w:rPr>
                <w:rFonts w:ascii="宋体" w:hAnsi="宋体" w:cs="宋体"/>
                <w:color w:val="000000"/>
                <w:szCs w:val="21"/>
                <w:lang/>
              </w:rPr>
            </w:pPr>
            <w:r>
              <w:rPr>
                <w:rFonts w:ascii="宋体" w:hAnsi="宋体" w:cs="宋体" w:hint="eastAsia"/>
                <w:color w:val="000000"/>
                <w:szCs w:val="21"/>
                <w:lang/>
              </w:rPr>
              <w:t>（</w:t>
            </w:r>
            <w:r>
              <w:rPr>
                <w:rFonts w:ascii="宋体" w:hAnsi="宋体" w:cs="宋体" w:hint="eastAsia"/>
                <w:color w:val="000000"/>
                <w:szCs w:val="21"/>
                <w:lang/>
              </w:rPr>
              <w:t>2</w:t>
            </w:r>
            <w:r>
              <w:rPr>
                <w:rFonts w:ascii="宋体" w:hAnsi="宋体" w:cs="宋体" w:hint="eastAsia"/>
                <w:color w:val="000000"/>
                <w:szCs w:val="21"/>
                <w:lang/>
              </w:rPr>
              <w:t>）具有信息安全保障人员认证（</w:t>
            </w:r>
            <w:r>
              <w:rPr>
                <w:rFonts w:ascii="宋体" w:hAnsi="宋体" w:cs="宋体" w:hint="eastAsia"/>
                <w:color w:val="000000"/>
                <w:szCs w:val="21"/>
                <w:lang/>
              </w:rPr>
              <w:t>CISAW</w:t>
            </w:r>
            <w:r>
              <w:rPr>
                <w:rFonts w:ascii="宋体" w:hAnsi="宋体" w:cs="宋体" w:hint="eastAsia"/>
                <w:color w:val="000000"/>
                <w:szCs w:val="21"/>
                <w:lang/>
              </w:rPr>
              <w:t>）证书的、网络安全应急响应工程师</w:t>
            </w:r>
            <w:r>
              <w:rPr>
                <w:rFonts w:ascii="宋体" w:hAnsi="宋体" w:cs="宋体" w:hint="eastAsia"/>
                <w:color w:val="000000"/>
                <w:szCs w:val="21"/>
                <w:lang/>
              </w:rPr>
              <w:t>(CCRC)</w:t>
            </w:r>
            <w:r>
              <w:rPr>
                <w:rFonts w:ascii="宋体" w:hAnsi="宋体" w:cs="宋体" w:hint="eastAsia"/>
                <w:color w:val="000000"/>
                <w:szCs w:val="21"/>
                <w:lang/>
              </w:rPr>
              <w:t>类证书的、国家网络安全应用检测专业测评人员</w:t>
            </w:r>
            <w:r>
              <w:rPr>
                <w:rFonts w:ascii="宋体" w:hAnsi="宋体" w:cs="宋体" w:hint="eastAsia"/>
                <w:color w:val="000000"/>
                <w:szCs w:val="21"/>
                <w:lang/>
              </w:rPr>
              <w:t>(NSATP-A)</w:t>
            </w:r>
            <w:r>
              <w:rPr>
                <w:rFonts w:ascii="宋体" w:hAnsi="宋体" w:cs="宋体" w:hint="eastAsia"/>
                <w:color w:val="000000"/>
                <w:szCs w:val="21"/>
                <w:lang/>
              </w:rPr>
              <w:t>证书的，每提供</w:t>
            </w:r>
            <w:r>
              <w:rPr>
                <w:rFonts w:ascii="宋体" w:hAnsi="宋体" w:cs="宋体" w:hint="eastAsia"/>
                <w:color w:val="000000"/>
                <w:szCs w:val="21"/>
              </w:rPr>
              <w:t>一</w:t>
            </w:r>
            <w:r>
              <w:rPr>
                <w:rFonts w:ascii="宋体" w:hAnsi="宋体" w:cs="宋体" w:hint="eastAsia"/>
                <w:color w:val="000000"/>
                <w:szCs w:val="21"/>
                <w:lang/>
              </w:rPr>
              <w:t>人得</w:t>
            </w:r>
            <w:r>
              <w:rPr>
                <w:rFonts w:ascii="宋体" w:hAnsi="宋体" w:cs="宋体" w:hint="eastAsia"/>
                <w:color w:val="000000"/>
                <w:szCs w:val="21"/>
              </w:rPr>
              <w:t>1</w:t>
            </w:r>
            <w:r>
              <w:rPr>
                <w:rFonts w:ascii="宋体" w:hAnsi="宋体" w:cs="宋体" w:hint="eastAsia"/>
                <w:color w:val="000000"/>
                <w:szCs w:val="21"/>
                <w:lang/>
              </w:rPr>
              <w:t>分，满分</w:t>
            </w:r>
            <w:r>
              <w:rPr>
                <w:rFonts w:ascii="宋体" w:hAnsi="宋体" w:cs="宋体" w:hint="eastAsia"/>
                <w:color w:val="000000"/>
                <w:szCs w:val="21"/>
              </w:rPr>
              <w:t>3</w:t>
            </w:r>
            <w:r>
              <w:rPr>
                <w:rFonts w:ascii="宋体" w:hAnsi="宋体" w:cs="宋体" w:hint="eastAsia"/>
                <w:color w:val="000000"/>
                <w:szCs w:val="21"/>
                <w:lang/>
              </w:rPr>
              <w:t>分；</w:t>
            </w:r>
          </w:p>
          <w:p w:rsidR="006E4FFF" w:rsidRDefault="001008FD">
            <w:pPr>
              <w:widowControl/>
              <w:spacing w:line="360" w:lineRule="auto"/>
              <w:ind w:right="-10"/>
              <w:jc w:val="left"/>
              <w:rPr>
                <w:rFonts w:ascii="宋体" w:hAnsi="宋体" w:cs="宋体"/>
                <w:color w:val="000000"/>
                <w:szCs w:val="21"/>
                <w:lang/>
              </w:rPr>
            </w:pPr>
            <w:r>
              <w:rPr>
                <w:rFonts w:ascii="宋体" w:hAnsi="宋体" w:cs="宋体" w:hint="eastAsia"/>
                <w:color w:val="000000"/>
                <w:szCs w:val="21"/>
                <w:lang/>
              </w:rPr>
              <w:t>（</w:t>
            </w:r>
            <w:r>
              <w:rPr>
                <w:rFonts w:ascii="宋体" w:hAnsi="宋体" w:cs="宋体" w:hint="eastAsia"/>
                <w:color w:val="000000"/>
                <w:szCs w:val="21"/>
                <w:lang/>
              </w:rPr>
              <w:t>3</w:t>
            </w:r>
            <w:r>
              <w:rPr>
                <w:rFonts w:ascii="宋体" w:hAnsi="宋体" w:cs="宋体" w:hint="eastAsia"/>
                <w:color w:val="000000"/>
                <w:szCs w:val="21"/>
                <w:lang/>
              </w:rPr>
              <w:t>）</w:t>
            </w:r>
            <w:r>
              <w:rPr>
                <w:rFonts w:ascii="宋体" w:hAnsi="宋体" w:cs="宋体" w:hint="eastAsia"/>
                <w:color w:val="000000"/>
                <w:szCs w:val="21"/>
              </w:rPr>
              <w:t>具有国家人社</w:t>
            </w:r>
            <w:r>
              <w:rPr>
                <w:rFonts w:ascii="宋体" w:hAnsi="宋体" w:cs="宋体" w:hint="eastAsia"/>
                <w:color w:val="000000"/>
                <w:szCs w:val="21"/>
              </w:rPr>
              <w:t>部及工业和信息化部联合颁发的信息系统高级管理工程师证书的，每提供一个得</w:t>
            </w:r>
            <w:r>
              <w:rPr>
                <w:rFonts w:ascii="宋体" w:hAnsi="宋体" w:cs="宋体" w:hint="eastAsia"/>
                <w:color w:val="000000"/>
                <w:szCs w:val="21"/>
              </w:rPr>
              <w:t>2</w:t>
            </w:r>
            <w:r>
              <w:rPr>
                <w:rFonts w:ascii="宋体" w:hAnsi="宋体" w:cs="宋体" w:hint="eastAsia"/>
                <w:color w:val="000000"/>
                <w:szCs w:val="21"/>
              </w:rPr>
              <w:t>分，满分</w:t>
            </w:r>
            <w:r>
              <w:rPr>
                <w:rFonts w:ascii="宋体" w:hAnsi="宋体" w:cs="宋体" w:hint="eastAsia"/>
                <w:color w:val="000000"/>
                <w:szCs w:val="21"/>
              </w:rPr>
              <w:t>2</w:t>
            </w:r>
            <w:r>
              <w:rPr>
                <w:rFonts w:ascii="宋体" w:hAnsi="宋体" w:cs="宋体" w:hint="eastAsia"/>
                <w:color w:val="000000"/>
                <w:szCs w:val="21"/>
              </w:rPr>
              <w:t>分。</w:t>
            </w:r>
          </w:p>
          <w:p w:rsidR="006E4FFF" w:rsidRDefault="001008FD">
            <w:pPr>
              <w:widowControl/>
              <w:spacing w:line="360" w:lineRule="auto"/>
              <w:ind w:right="-10"/>
              <w:jc w:val="left"/>
              <w:rPr>
                <w:rFonts w:ascii="宋体" w:hAnsi="宋体" w:cs="宋体"/>
                <w:color w:val="000000"/>
                <w:szCs w:val="21"/>
                <w:lang/>
              </w:rPr>
            </w:pPr>
            <w:r>
              <w:rPr>
                <w:rFonts w:ascii="宋体" w:hAnsi="宋体" w:cs="宋体" w:hint="eastAsia"/>
                <w:color w:val="000000"/>
                <w:szCs w:val="21"/>
                <w:lang/>
              </w:rPr>
              <w:t>（</w:t>
            </w:r>
            <w:r>
              <w:rPr>
                <w:rFonts w:ascii="宋体" w:hAnsi="宋体" w:cs="宋体" w:hint="eastAsia"/>
                <w:color w:val="000000"/>
                <w:szCs w:val="21"/>
                <w:lang/>
              </w:rPr>
              <w:t>4</w:t>
            </w:r>
            <w:r>
              <w:rPr>
                <w:rFonts w:ascii="宋体" w:hAnsi="宋体" w:cs="宋体" w:hint="eastAsia"/>
                <w:color w:val="000000"/>
                <w:szCs w:val="21"/>
                <w:lang/>
              </w:rPr>
              <w:t>）具有信息安全工具测试及方法相关的发明专利或著作权的，每提供</w:t>
            </w:r>
            <w:r>
              <w:rPr>
                <w:rFonts w:ascii="宋体" w:hAnsi="宋体" w:cs="宋体" w:hint="eastAsia"/>
                <w:color w:val="000000"/>
                <w:szCs w:val="21"/>
                <w:lang/>
              </w:rPr>
              <w:t>1</w:t>
            </w:r>
            <w:r>
              <w:rPr>
                <w:rFonts w:ascii="宋体" w:hAnsi="宋体" w:cs="宋体" w:hint="eastAsia"/>
                <w:color w:val="000000"/>
                <w:szCs w:val="21"/>
                <w:lang/>
              </w:rPr>
              <w:t>个得</w:t>
            </w:r>
            <w:r>
              <w:rPr>
                <w:rFonts w:ascii="宋体" w:hAnsi="宋体" w:cs="宋体" w:hint="eastAsia"/>
                <w:color w:val="000000"/>
                <w:szCs w:val="21"/>
              </w:rPr>
              <w:t>1</w:t>
            </w:r>
            <w:r>
              <w:rPr>
                <w:rFonts w:ascii="宋体" w:hAnsi="宋体" w:cs="宋体" w:hint="eastAsia"/>
                <w:color w:val="000000"/>
                <w:szCs w:val="21"/>
                <w:lang/>
              </w:rPr>
              <w:t>分，满分</w:t>
            </w:r>
            <w:r>
              <w:rPr>
                <w:rFonts w:ascii="宋体" w:hAnsi="宋体" w:cs="宋体" w:hint="eastAsia"/>
                <w:color w:val="000000"/>
                <w:szCs w:val="21"/>
                <w:lang/>
              </w:rPr>
              <w:t>2</w:t>
            </w:r>
            <w:r>
              <w:rPr>
                <w:rFonts w:ascii="宋体" w:hAnsi="宋体" w:cs="宋体" w:hint="eastAsia"/>
                <w:color w:val="000000"/>
                <w:szCs w:val="21"/>
                <w:lang/>
              </w:rPr>
              <w:t>分。</w:t>
            </w:r>
          </w:p>
          <w:p w:rsidR="006E4FFF" w:rsidRDefault="001008FD">
            <w:pPr>
              <w:widowControl/>
              <w:spacing w:line="360" w:lineRule="auto"/>
              <w:textAlignment w:val="center"/>
              <w:rPr>
                <w:rFonts w:ascii="宋体" w:hAnsi="宋体" w:cs="宋体"/>
                <w:b/>
                <w:color w:val="000000"/>
                <w:szCs w:val="21"/>
              </w:rPr>
            </w:pPr>
            <w:r>
              <w:rPr>
                <w:rFonts w:ascii="宋体" w:hAnsi="宋体" w:cs="宋体" w:hint="eastAsia"/>
                <w:b/>
                <w:color w:val="000000"/>
                <w:szCs w:val="21"/>
              </w:rPr>
              <w:t>注：响应文件中同时提供以下证明材料：</w:t>
            </w:r>
          </w:p>
          <w:p w:rsidR="006E4FFF" w:rsidRDefault="001008FD">
            <w:pPr>
              <w:spacing w:line="360" w:lineRule="auto"/>
              <w:rPr>
                <w:rFonts w:ascii="宋体" w:hAnsi="宋体" w:cs="宋体"/>
                <w:b/>
                <w:color w:val="000000"/>
                <w:szCs w:val="21"/>
              </w:rPr>
            </w:pPr>
            <w:r>
              <w:rPr>
                <w:rFonts w:ascii="宋体" w:hAnsi="宋体" w:cs="宋体" w:hint="eastAsia"/>
                <w:b/>
                <w:color w:val="000000"/>
                <w:szCs w:val="21"/>
              </w:rPr>
              <w:t>（</w:t>
            </w:r>
            <w:r>
              <w:rPr>
                <w:rFonts w:ascii="宋体" w:hAnsi="宋体" w:cs="宋体" w:hint="eastAsia"/>
                <w:b/>
                <w:color w:val="000000"/>
                <w:szCs w:val="21"/>
              </w:rPr>
              <w:t>1</w:t>
            </w:r>
            <w:r>
              <w:rPr>
                <w:rFonts w:ascii="宋体" w:hAnsi="宋体" w:cs="宋体" w:hint="eastAsia"/>
                <w:b/>
                <w:color w:val="000000"/>
                <w:szCs w:val="21"/>
              </w:rPr>
              <w:t>）上述人员名单（格式自拟）；</w:t>
            </w:r>
          </w:p>
          <w:p w:rsidR="006E4FFF" w:rsidRDefault="001008FD">
            <w:pPr>
              <w:spacing w:line="360" w:lineRule="auto"/>
              <w:rPr>
                <w:rFonts w:ascii="宋体" w:hAnsi="宋体" w:cs="宋体"/>
                <w:b/>
                <w:color w:val="000000"/>
                <w:szCs w:val="21"/>
              </w:rPr>
            </w:pPr>
            <w:r>
              <w:rPr>
                <w:rFonts w:ascii="宋体" w:hAnsi="宋体" w:cs="宋体" w:hint="eastAsia"/>
                <w:b/>
                <w:color w:val="000000"/>
                <w:szCs w:val="21"/>
              </w:rPr>
              <w:t>（</w:t>
            </w:r>
            <w:r>
              <w:rPr>
                <w:rFonts w:ascii="宋体" w:hAnsi="宋体" w:cs="宋体" w:hint="eastAsia"/>
                <w:b/>
                <w:color w:val="000000"/>
                <w:szCs w:val="21"/>
              </w:rPr>
              <w:t>2</w:t>
            </w:r>
            <w:r>
              <w:rPr>
                <w:rFonts w:ascii="宋体" w:hAnsi="宋体" w:cs="宋体" w:hint="eastAsia"/>
                <w:b/>
                <w:color w:val="000000"/>
                <w:szCs w:val="21"/>
              </w:rPr>
              <w:t>）供应商为上述人员缴纳的近</w:t>
            </w:r>
            <w:r>
              <w:rPr>
                <w:rFonts w:ascii="宋体" w:hAnsi="宋体" w:cs="宋体" w:hint="eastAsia"/>
                <w:b/>
                <w:color w:val="000000"/>
                <w:szCs w:val="21"/>
              </w:rPr>
              <w:t>3</w:t>
            </w:r>
            <w:r>
              <w:rPr>
                <w:rFonts w:ascii="宋体" w:hAnsi="宋体" w:cs="宋体" w:hint="eastAsia"/>
                <w:b/>
                <w:color w:val="000000"/>
                <w:szCs w:val="21"/>
              </w:rPr>
              <w:t>个月内（任意</w:t>
            </w:r>
            <w:r>
              <w:rPr>
                <w:rFonts w:ascii="宋体" w:hAnsi="宋体" w:cs="宋体" w:hint="eastAsia"/>
                <w:b/>
                <w:color w:val="000000"/>
                <w:szCs w:val="21"/>
              </w:rPr>
              <w:t>1</w:t>
            </w:r>
            <w:r>
              <w:rPr>
                <w:rFonts w:ascii="宋体" w:hAnsi="宋体" w:cs="宋体" w:hint="eastAsia"/>
                <w:b/>
                <w:color w:val="000000"/>
                <w:szCs w:val="21"/>
              </w:rPr>
              <w:t>个月即可）的社保证明材料，形式详见供应商须知前附表（提供任意五险之一的社保缴纳证明即可）。</w:t>
            </w:r>
          </w:p>
          <w:p w:rsidR="006E4FFF" w:rsidRDefault="001008FD">
            <w:pPr>
              <w:spacing w:line="360" w:lineRule="auto"/>
              <w:rPr>
                <w:rFonts w:ascii="宋体" w:hAnsi="宋体" w:cs="宋体"/>
                <w:b/>
                <w:color w:val="000000"/>
                <w:szCs w:val="21"/>
              </w:rPr>
            </w:pPr>
            <w:r>
              <w:rPr>
                <w:rFonts w:ascii="宋体" w:hAnsi="宋体" w:cs="宋体" w:hint="eastAsia"/>
                <w:b/>
                <w:color w:val="000000"/>
                <w:szCs w:val="21"/>
              </w:rPr>
              <w:t>（</w:t>
            </w:r>
            <w:r>
              <w:rPr>
                <w:rFonts w:ascii="宋体" w:hAnsi="宋体" w:cs="宋体" w:hint="eastAsia"/>
                <w:b/>
                <w:color w:val="000000"/>
                <w:szCs w:val="21"/>
              </w:rPr>
              <w:t>3</w:t>
            </w:r>
            <w:r>
              <w:rPr>
                <w:rFonts w:ascii="宋体" w:hAnsi="宋体" w:cs="宋体" w:hint="eastAsia"/>
                <w:b/>
                <w:color w:val="000000"/>
                <w:szCs w:val="21"/>
              </w:rPr>
              <w:t>）上述人员关于满足证书、专利（著作权证书）、荣誉、参与标准制定对应的材料，具体如下：</w:t>
            </w:r>
          </w:p>
          <w:p w:rsidR="006E4FFF" w:rsidRDefault="001008FD">
            <w:pPr>
              <w:spacing w:line="360" w:lineRule="auto"/>
              <w:rPr>
                <w:rFonts w:ascii="宋体" w:hAnsi="宋体" w:cs="宋体"/>
                <w:b/>
                <w:color w:val="000000"/>
                <w:szCs w:val="21"/>
              </w:rPr>
            </w:pPr>
            <w:r>
              <w:rPr>
                <w:rFonts w:ascii="宋体" w:hAnsi="宋体" w:cs="宋体" w:hint="eastAsia"/>
                <w:b/>
                <w:color w:val="000000"/>
                <w:szCs w:val="21"/>
              </w:rPr>
              <w:t>①证书、专利（著作权证书）要求：提供证书扫描件；</w:t>
            </w:r>
          </w:p>
          <w:p w:rsidR="006E4FFF" w:rsidRDefault="001008FD">
            <w:pPr>
              <w:spacing w:line="360" w:lineRule="auto"/>
              <w:rPr>
                <w:rFonts w:ascii="宋体" w:hAnsi="宋体" w:cs="宋体"/>
                <w:b/>
                <w:color w:val="000000"/>
                <w:szCs w:val="21"/>
              </w:rPr>
            </w:pPr>
            <w:r>
              <w:rPr>
                <w:rFonts w:ascii="宋体" w:hAnsi="宋体" w:cs="宋体" w:hint="eastAsia"/>
                <w:b/>
                <w:color w:val="000000"/>
                <w:szCs w:val="21"/>
              </w:rPr>
              <w:t>②荣誉：提供获奖证书、批复、颁奖单位颁奖文件、网上公示截图（具有其中之一即可）等证明材料扫描件，须能体现获奖人员名称，如无法体现，须另附颁奖单位的相关证明材料，未提供或提供不全的不得分。</w:t>
            </w:r>
          </w:p>
          <w:p w:rsidR="006E4FFF" w:rsidRDefault="001008FD">
            <w:pPr>
              <w:widowControl/>
              <w:spacing w:line="360" w:lineRule="auto"/>
              <w:textAlignment w:val="center"/>
              <w:rPr>
                <w:rFonts w:ascii="宋体" w:hAnsi="宋体" w:cs="宋体"/>
                <w:color w:val="000000"/>
                <w:szCs w:val="21"/>
              </w:rPr>
            </w:pPr>
            <w:r>
              <w:rPr>
                <w:rFonts w:ascii="宋体" w:hAnsi="宋体" w:cs="宋体" w:hint="eastAsia"/>
                <w:b/>
                <w:color w:val="000000"/>
                <w:szCs w:val="21"/>
              </w:rPr>
              <w:t>③参与标准制定：提供证明材料（证书、批复、文件、网上公示截图等，具有其中之一即可）扫描件，证明材料须能体现人员名称。如无法体现，须另附国家或行业标准牵头（发起）单位等出具的相关证明材料，且该证明材料须磋商小组认可，否则不得分。</w:t>
            </w:r>
          </w:p>
        </w:tc>
        <w:tc>
          <w:tcPr>
            <w:tcW w:w="851"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lastRenderedPageBreak/>
              <w:t>25</w:t>
            </w:r>
            <w:r>
              <w:rPr>
                <w:rFonts w:ascii="宋体" w:hAnsi="宋体" w:cs="宋体" w:hint="eastAsia"/>
                <w:kern w:val="0"/>
                <w:szCs w:val="21"/>
              </w:rPr>
              <w:t>分</w:t>
            </w:r>
          </w:p>
        </w:tc>
      </w:tr>
      <w:tr w:rsidR="006E4FFF">
        <w:tc>
          <w:tcPr>
            <w:tcW w:w="1040"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lastRenderedPageBreak/>
              <w:t>商务分</w:t>
            </w:r>
          </w:p>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分）</w:t>
            </w:r>
          </w:p>
        </w:tc>
        <w:tc>
          <w:tcPr>
            <w:tcW w:w="1370"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报价得分</w:t>
            </w:r>
          </w:p>
        </w:tc>
        <w:tc>
          <w:tcPr>
            <w:tcW w:w="6095" w:type="dxa"/>
            <w:noWrap/>
          </w:tcPr>
          <w:p w:rsidR="006E4FFF" w:rsidRDefault="001008FD">
            <w:pPr>
              <w:spacing w:line="380" w:lineRule="exact"/>
              <w:rPr>
                <w:rFonts w:ascii="宋体" w:hAnsi="宋体" w:cs="宋体"/>
                <w:szCs w:val="21"/>
              </w:rPr>
            </w:pPr>
            <w:r>
              <w:rPr>
                <w:rFonts w:ascii="宋体" w:hAnsi="宋体" w:cs="宋体" w:hint="eastAsia"/>
                <w:szCs w:val="21"/>
              </w:rPr>
              <w:t>投标人报价得分＝（评标基准价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10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p>
          <w:p w:rsidR="006E4FFF" w:rsidRDefault="001008FD">
            <w:pPr>
              <w:spacing w:line="380" w:lineRule="exact"/>
              <w:rPr>
                <w:rFonts w:ascii="宋体" w:hAnsi="宋体" w:cs="宋体"/>
                <w:szCs w:val="21"/>
              </w:rPr>
            </w:pPr>
            <w:r>
              <w:rPr>
                <w:rFonts w:ascii="宋体" w:hAnsi="宋体" w:cs="宋体" w:hint="eastAsia"/>
                <w:szCs w:val="21"/>
              </w:rPr>
              <w:t>评标基准价为满足</w:t>
            </w:r>
            <w:r>
              <w:rPr>
                <w:rFonts w:ascii="宋体" w:hAnsi="宋体" w:cs="宋体" w:hint="eastAsia"/>
                <w:szCs w:val="21"/>
                <w:lang/>
              </w:rPr>
              <w:t>招标</w:t>
            </w:r>
            <w:r>
              <w:rPr>
                <w:rFonts w:ascii="宋体" w:hAnsi="宋体" w:cs="宋体" w:hint="eastAsia"/>
                <w:szCs w:val="21"/>
              </w:rPr>
              <w:t>文件要求且投标价格最低的投标报价；投标人报价为投标函中投标总价。</w:t>
            </w:r>
          </w:p>
          <w:p w:rsidR="006E4FFF" w:rsidRDefault="001008FD">
            <w:pPr>
              <w:spacing w:line="380" w:lineRule="exact"/>
              <w:rPr>
                <w:rFonts w:ascii="宋体" w:hAnsi="宋体" w:cs="宋体"/>
                <w:szCs w:val="21"/>
              </w:rPr>
            </w:pPr>
            <w:r>
              <w:rPr>
                <w:rFonts w:ascii="宋体" w:hAnsi="宋体" w:cs="宋体" w:hint="eastAsia"/>
                <w:szCs w:val="21"/>
              </w:rPr>
              <w:t>（商务报价分计算至小数点后第二位、小数点后第三位四舍五入）</w:t>
            </w:r>
          </w:p>
        </w:tc>
        <w:tc>
          <w:tcPr>
            <w:tcW w:w="851" w:type="dxa"/>
            <w:noWrap/>
            <w:vAlign w:val="center"/>
          </w:tcPr>
          <w:p w:rsidR="006E4FFF" w:rsidRDefault="001008FD">
            <w:pPr>
              <w:adjustRightInd w:val="0"/>
              <w:snapToGrid w:val="0"/>
              <w:spacing w:line="360" w:lineRule="auto"/>
              <w:jc w:val="left"/>
              <w:rPr>
                <w:rFonts w:ascii="宋体" w:hAnsi="宋体" w:cs="宋体"/>
                <w:kern w:val="0"/>
                <w:szCs w:val="21"/>
              </w:rPr>
            </w:pPr>
            <w:r>
              <w:rPr>
                <w:rFonts w:ascii="宋体" w:hAnsi="宋体" w:cs="宋体" w:hint="eastAsia"/>
                <w:kern w:val="0"/>
                <w:szCs w:val="21"/>
              </w:rPr>
              <w:t>10</w:t>
            </w:r>
            <w:r>
              <w:rPr>
                <w:rFonts w:ascii="宋体" w:hAnsi="宋体" w:cs="宋体" w:hint="eastAsia"/>
                <w:kern w:val="0"/>
                <w:szCs w:val="21"/>
              </w:rPr>
              <w:t>分</w:t>
            </w:r>
          </w:p>
        </w:tc>
      </w:tr>
    </w:tbl>
    <w:p w:rsidR="006E4FFF" w:rsidRDefault="006E4FFF">
      <w:pPr>
        <w:pStyle w:val="a7"/>
        <w:jc w:val="both"/>
      </w:pPr>
    </w:p>
    <w:p w:rsidR="006E4FFF" w:rsidRDefault="001008FD">
      <w:pPr>
        <w:spacing w:before="240" w:after="120" w:line="480" w:lineRule="atLeast"/>
        <w:rPr>
          <w:rFonts w:ascii="宋体" w:hAnsi="宋体"/>
          <w:sz w:val="22"/>
          <w:szCs w:val="16"/>
        </w:rPr>
      </w:pPr>
      <w:r>
        <w:rPr>
          <w:rFonts w:ascii="宋体" w:hAnsi="宋体" w:hint="eastAsia"/>
          <w:b/>
          <w:bCs/>
          <w:color w:val="000000"/>
          <w:sz w:val="24"/>
          <w:szCs w:val="24"/>
        </w:rPr>
        <w:lastRenderedPageBreak/>
        <w:t>4</w:t>
      </w:r>
      <w:r>
        <w:rPr>
          <w:rFonts w:ascii="宋体" w:hAnsi="宋体" w:hint="eastAsia"/>
          <w:b/>
          <w:bCs/>
          <w:color w:val="000000"/>
          <w:sz w:val="24"/>
          <w:szCs w:val="24"/>
        </w:rPr>
        <w:t>、</w:t>
      </w:r>
      <w:r>
        <w:rPr>
          <w:rFonts w:ascii="宋体" w:hAnsi="宋体"/>
          <w:b/>
          <w:bCs/>
          <w:color w:val="000000"/>
          <w:sz w:val="24"/>
          <w:szCs w:val="24"/>
        </w:rPr>
        <w:t>计分办法</w:t>
      </w:r>
    </w:p>
    <w:p w:rsidR="006E4FFF" w:rsidRDefault="001008FD">
      <w:pPr>
        <w:spacing w:before="240" w:after="120" w:line="480" w:lineRule="atLeast"/>
        <w:rPr>
          <w:rFonts w:ascii="宋体" w:hAnsi="宋体"/>
          <w:sz w:val="22"/>
          <w:szCs w:val="16"/>
        </w:rPr>
      </w:pPr>
      <w:r>
        <w:rPr>
          <w:rFonts w:ascii="宋体" w:hAnsi="宋体"/>
          <w:sz w:val="22"/>
          <w:szCs w:val="16"/>
        </w:rPr>
        <w:t>（</w:t>
      </w:r>
      <w:r>
        <w:rPr>
          <w:rFonts w:ascii="宋体" w:hAnsi="宋体"/>
          <w:sz w:val="22"/>
          <w:szCs w:val="16"/>
        </w:rPr>
        <w:t>1</w:t>
      </w:r>
      <w:r>
        <w:rPr>
          <w:rFonts w:ascii="宋体" w:hAnsi="宋体"/>
          <w:sz w:val="22"/>
          <w:szCs w:val="16"/>
        </w:rPr>
        <w:t>）</w:t>
      </w:r>
      <w:r>
        <w:rPr>
          <w:rFonts w:ascii="宋体" w:hAnsi="宋体" w:hint="eastAsia"/>
          <w:sz w:val="22"/>
          <w:szCs w:val="16"/>
        </w:rPr>
        <w:t>磋商小组</w:t>
      </w:r>
      <w:r>
        <w:rPr>
          <w:rFonts w:ascii="宋体" w:hAnsi="宋体"/>
          <w:sz w:val="22"/>
          <w:szCs w:val="16"/>
        </w:rPr>
        <w:t>成员按照</w:t>
      </w:r>
      <w:r>
        <w:rPr>
          <w:rFonts w:ascii="宋体" w:hAnsi="宋体" w:hint="eastAsia"/>
          <w:sz w:val="22"/>
          <w:szCs w:val="16"/>
        </w:rPr>
        <w:t>磋商</w:t>
      </w:r>
      <w:r>
        <w:rPr>
          <w:rFonts w:ascii="宋体" w:hAnsi="宋体"/>
          <w:sz w:val="22"/>
          <w:szCs w:val="16"/>
        </w:rPr>
        <w:t>文件和本评分细则上述有关规定</w:t>
      </w:r>
      <w:r>
        <w:rPr>
          <w:rFonts w:ascii="宋体" w:hAnsi="宋体"/>
          <w:sz w:val="22"/>
          <w:szCs w:val="16"/>
        </w:rPr>
        <w:t>,</w:t>
      </w:r>
      <w:r>
        <w:rPr>
          <w:rFonts w:ascii="宋体" w:hAnsi="宋体"/>
          <w:sz w:val="22"/>
          <w:szCs w:val="16"/>
        </w:rPr>
        <w:t>给各</w:t>
      </w:r>
      <w:r>
        <w:rPr>
          <w:rFonts w:ascii="宋体" w:hAnsi="宋体" w:hint="eastAsia"/>
          <w:sz w:val="22"/>
          <w:szCs w:val="16"/>
        </w:rPr>
        <w:t>竞标</w:t>
      </w:r>
      <w:r>
        <w:rPr>
          <w:rFonts w:ascii="宋体" w:hAnsi="宋体"/>
          <w:sz w:val="22"/>
          <w:szCs w:val="16"/>
        </w:rPr>
        <w:t>文件评分。</w:t>
      </w:r>
    </w:p>
    <w:p w:rsidR="006E4FFF" w:rsidRDefault="001008FD">
      <w:pPr>
        <w:spacing w:before="240" w:after="120" w:line="480" w:lineRule="atLeast"/>
        <w:rPr>
          <w:rFonts w:ascii="宋体" w:hAnsi="宋体"/>
          <w:sz w:val="22"/>
          <w:szCs w:val="16"/>
        </w:rPr>
      </w:pPr>
      <w:r>
        <w:rPr>
          <w:rFonts w:ascii="宋体" w:hAnsi="宋体"/>
          <w:sz w:val="22"/>
          <w:szCs w:val="16"/>
        </w:rPr>
        <w:t>（</w:t>
      </w:r>
      <w:r>
        <w:rPr>
          <w:rFonts w:ascii="宋体" w:hAnsi="宋体"/>
          <w:sz w:val="22"/>
          <w:szCs w:val="16"/>
        </w:rPr>
        <w:t>2</w:t>
      </w:r>
      <w:r>
        <w:rPr>
          <w:rFonts w:ascii="宋体" w:hAnsi="宋体"/>
          <w:sz w:val="22"/>
          <w:szCs w:val="16"/>
        </w:rPr>
        <w:t>）各项统计分数结果均按四舍五入方法精确到小数点后一位。</w:t>
      </w:r>
    </w:p>
    <w:p w:rsidR="006E4FFF" w:rsidRDefault="001008FD">
      <w:pPr>
        <w:spacing w:before="240" w:after="120" w:line="480" w:lineRule="atLeast"/>
        <w:rPr>
          <w:rFonts w:ascii="宋体" w:hAnsi="宋体" w:cs="宋体"/>
          <w:snapToGrid w:val="0"/>
          <w:kern w:val="0"/>
          <w:sz w:val="24"/>
          <w:szCs w:val="24"/>
        </w:rPr>
      </w:pPr>
      <w:r>
        <w:rPr>
          <w:rFonts w:ascii="宋体" w:hAnsi="宋体" w:hint="eastAsia"/>
          <w:sz w:val="22"/>
          <w:szCs w:val="16"/>
        </w:rPr>
        <w:t>（</w:t>
      </w:r>
      <w:r>
        <w:rPr>
          <w:rFonts w:ascii="宋体" w:hAnsi="宋体" w:hint="eastAsia"/>
          <w:sz w:val="22"/>
          <w:szCs w:val="16"/>
        </w:rPr>
        <w:t>3</w:t>
      </w:r>
      <w:r>
        <w:rPr>
          <w:rFonts w:ascii="宋体" w:hAnsi="宋体" w:hint="eastAsia"/>
          <w:sz w:val="22"/>
          <w:szCs w:val="16"/>
        </w:rPr>
        <w:t>）磋商小组应当根据综合评分情况，按照评审得分由高到低顺序推荐</w:t>
      </w:r>
      <w:r>
        <w:rPr>
          <w:rFonts w:ascii="宋体" w:hAnsi="宋体" w:hint="eastAsia"/>
          <w:sz w:val="22"/>
          <w:szCs w:val="16"/>
        </w:rPr>
        <w:t>3</w:t>
      </w:r>
      <w:r>
        <w:rPr>
          <w:rFonts w:ascii="宋体" w:hAnsi="宋体" w:hint="eastAsia"/>
          <w:sz w:val="22"/>
          <w:szCs w:val="16"/>
        </w:rPr>
        <w:t>名以上成交候选供应商，并编写评审报告。符合《政府采购竞争性磋商采购方式管理暂行办法》第二十一条第三款情形的，可以推荐</w:t>
      </w:r>
      <w:r>
        <w:rPr>
          <w:rFonts w:ascii="宋体" w:hAnsi="宋体" w:hint="eastAsia"/>
          <w:sz w:val="22"/>
          <w:szCs w:val="16"/>
        </w:rPr>
        <w:t>2</w:t>
      </w:r>
      <w:r>
        <w:rPr>
          <w:rFonts w:ascii="宋体" w:hAnsi="宋体" w:hint="eastAsia"/>
          <w:sz w:val="22"/>
          <w:szCs w:val="16"/>
        </w:rPr>
        <w:t>家成交候选供应商。评审得分相同的，按照最后报价由低到高的顺序推荐。评审得分且最后报价相同的，按照技术指标、资信指标优劣顺序推荐。</w:t>
      </w:r>
    </w:p>
    <w:p w:rsidR="006E4FFF" w:rsidRDefault="001008FD">
      <w:pPr>
        <w:keepLines/>
        <w:spacing w:before="240" w:after="120" w:line="480" w:lineRule="atLeast"/>
        <w:rPr>
          <w:rFonts w:ascii="宋体" w:hAnsi="宋体"/>
          <w:b/>
          <w:sz w:val="22"/>
          <w:szCs w:val="16"/>
        </w:rPr>
      </w:pPr>
      <w:r>
        <w:rPr>
          <w:rFonts w:ascii="宋体" w:hAnsi="宋体" w:hint="eastAsia"/>
          <w:b/>
          <w:sz w:val="22"/>
          <w:szCs w:val="16"/>
        </w:rPr>
        <w:t>5</w:t>
      </w:r>
      <w:r>
        <w:rPr>
          <w:rFonts w:ascii="宋体" w:hAnsi="宋体" w:hint="eastAsia"/>
          <w:b/>
          <w:sz w:val="22"/>
          <w:szCs w:val="16"/>
        </w:rPr>
        <w:t>、授予合同</w:t>
      </w:r>
    </w:p>
    <w:p w:rsidR="006E4FFF" w:rsidRDefault="001008FD">
      <w:pPr>
        <w:pStyle w:val="16"/>
        <w:keepNext/>
        <w:spacing w:before="240" w:after="120" w:line="480" w:lineRule="atLeast"/>
        <w:ind w:firstLineChars="0" w:firstLine="0"/>
        <w:rPr>
          <w:rFonts w:ascii="宋体" w:hAnsi="宋体"/>
          <w:sz w:val="22"/>
          <w:szCs w:val="16"/>
        </w:rPr>
      </w:pPr>
      <w:r>
        <w:rPr>
          <w:rFonts w:ascii="宋体" w:hAnsi="宋体" w:hint="eastAsia"/>
          <w:sz w:val="22"/>
          <w:szCs w:val="16"/>
        </w:rPr>
        <w:t>(1)</w:t>
      </w:r>
      <w:r>
        <w:rPr>
          <w:rFonts w:ascii="宋体" w:hAnsi="宋体" w:hint="eastAsia"/>
          <w:sz w:val="22"/>
          <w:szCs w:val="16"/>
        </w:rPr>
        <w:t>磋商小组评出拟授供应商经采购人确认；</w:t>
      </w:r>
    </w:p>
    <w:p w:rsidR="006E4FFF" w:rsidRDefault="001008FD">
      <w:pPr>
        <w:pStyle w:val="16"/>
        <w:keepNext/>
        <w:spacing w:before="240" w:after="120" w:line="480" w:lineRule="atLeast"/>
        <w:ind w:firstLineChars="0" w:firstLine="0"/>
        <w:rPr>
          <w:rFonts w:ascii="宋体" w:hAnsi="宋体"/>
          <w:sz w:val="22"/>
          <w:szCs w:val="16"/>
        </w:rPr>
      </w:pPr>
      <w:r>
        <w:rPr>
          <w:rFonts w:ascii="宋体" w:hAnsi="宋体" w:hint="eastAsia"/>
          <w:sz w:val="22"/>
          <w:szCs w:val="16"/>
        </w:rPr>
        <w:t>(</w:t>
      </w:r>
      <w:r>
        <w:rPr>
          <w:rFonts w:ascii="宋体" w:hAnsi="宋体"/>
          <w:sz w:val="22"/>
          <w:szCs w:val="16"/>
        </w:rPr>
        <w:t>2</w:t>
      </w:r>
      <w:r>
        <w:rPr>
          <w:rFonts w:ascii="宋体" w:hAnsi="宋体" w:hint="eastAsia"/>
          <w:sz w:val="22"/>
          <w:szCs w:val="16"/>
        </w:rPr>
        <w:t>)</w:t>
      </w:r>
      <w:r>
        <w:rPr>
          <w:rFonts w:ascii="宋体" w:hAnsi="宋体" w:hint="eastAsia"/>
          <w:sz w:val="22"/>
          <w:szCs w:val="16"/>
        </w:rPr>
        <w:t>买卖双方签订合同。</w:t>
      </w:r>
    </w:p>
    <w:p w:rsidR="006E4FFF" w:rsidRDefault="001008FD">
      <w:pPr>
        <w:keepLines/>
        <w:spacing w:before="240" w:after="120" w:line="480" w:lineRule="atLeast"/>
        <w:rPr>
          <w:rFonts w:ascii="宋体" w:hAnsi="宋体"/>
          <w:b/>
          <w:sz w:val="22"/>
          <w:szCs w:val="16"/>
        </w:rPr>
      </w:pPr>
      <w:r>
        <w:rPr>
          <w:rFonts w:ascii="宋体" w:hAnsi="宋体" w:hint="eastAsia"/>
          <w:b/>
          <w:sz w:val="22"/>
          <w:szCs w:val="16"/>
        </w:rPr>
        <w:t>6</w:t>
      </w:r>
      <w:r>
        <w:rPr>
          <w:rFonts w:ascii="宋体" w:hAnsi="宋体" w:hint="eastAsia"/>
          <w:b/>
          <w:sz w:val="22"/>
          <w:szCs w:val="16"/>
        </w:rPr>
        <w:t>、合同条款</w:t>
      </w:r>
    </w:p>
    <w:p w:rsidR="006E4FFF" w:rsidRDefault="001008FD">
      <w:pPr>
        <w:keepLines/>
        <w:spacing w:before="240" w:after="120" w:line="480" w:lineRule="atLeast"/>
        <w:rPr>
          <w:rFonts w:ascii="宋体" w:hAnsi="宋体"/>
          <w:sz w:val="22"/>
          <w:szCs w:val="16"/>
        </w:rPr>
      </w:pPr>
      <w:r>
        <w:rPr>
          <w:rFonts w:ascii="宋体" w:hAnsi="宋体" w:hint="eastAsia"/>
          <w:sz w:val="22"/>
          <w:szCs w:val="16"/>
        </w:rPr>
        <w:t>（</w:t>
      </w:r>
      <w:r>
        <w:rPr>
          <w:rFonts w:ascii="宋体" w:hAnsi="宋体" w:hint="eastAsia"/>
          <w:sz w:val="22"/>
          <w:szCs w:val="16"/>
        </w:rPr>
        <w:t>1</w:t>
      </w:r>
      <w:r>
        <w:rPr>
          <w:rFonts w:ascii="宋体" w:hAnsi="宋体" w:hint="eastAsia"/>
          <w:sz w:val="22"/>
          <w:szCs w:val="16"/>
        </w:rPr>
        <w:t>）双方严格按合同履行：卖方应对提供服务保证质量、承诺服务措施，如有违约（不可抗力除外）买方有权从</w:t>
      </w:r>
      <w:r>
        <w:rPr>
          <w:rFonts w:ascii="宋体" w:hAnsi="宋体" w:hint="eastAsia"/>
          <w:sz w:val="22"/>
          <w:szCs w:val="16"/>
        </w:rPr>
        <w:t>合同金额中扣除</w:t>
      </w:r>
      <w:r>
        <w:rPr>
          <w:rFonts w:ascii="宋体" w:hAnsi="宋体" w:hint="eastAsia"/>
          <w:sz w:val="22"/>
          <w:szCs w:val="16"/>
        </w:rPr>
        <w:t>；买方应积极配合，不得强迫对方接受合同外无理要求，依规定条件及时付款。</w:t>
      </w:r>
    </w:p>
    <w:p w:rsidR="006E4FFF" w:rsidRDefault="001008FD">
      <w:pPr>
        <w:keepLines/>
        <w:spacing w:before="240" w:after="120" w:line="480" w:lineRule="atLeast"/>
        <w:rPr>
          <w:rFonts w:ascii="宋体" w:hAnsi="宋体"/>
          <w:b/>
          <w:sz w:val="22"/>
          <w:szCs w:val="16"/>
        </w:rPr>
      </w:pPr>
      <w:r>
        <w:rPr>
          <w:rFonts w:ascii="宋体" w:hAnsi="宋体" w:hint="eastAsia"/>
          <w:sz w:val="22"/>
          <w:szCs w:val="16"/>
        </w:rPr>
        <w:t>（</w:t>
      </w:r>
      <w:r>
        <w:rPr>
          <w:rFonts w:ascii="宋体" w:hAnsi="宋体" w:hint="eastAsia"/>
          <w:sz w:val="22"/>
          <w:szCs w:val="16"/>
        </w:rPr>
        <w:t>2</w:t>
      </w:r>
      <w:r>
        <w:rPr>
          <w:rFonts w:ascii="宋体" w:hAnsi="宋体" w:hint="eastAsia"/>
          <w:sz w:val="22"/>
          <w:szCs w:val="16"/>
        </w:rPr>
        <w:t>）合同争端应通过友好协商解决，未解决可申请仲裁。</w:t>
      </w:r>
    </w:p>
    <w:p w:rsidR="006E4FFF" w:rsidRDefault="001008FD">
      <w:pPr>
        <w:keepLines/>
        <w:spacing w:before="240" w:after="120" w:line="480" w:lineRule="atLeast"/>
        <w:rPr>
          <w:rFonts w:ascii="宋体" w:hAnsi="宋体"/>
          <w:b/>
          <w:color w:val="000000"/>
          <w:sz w:val="22"/>
          <w:szCs w:val="16"/>
        </w:rPr>
      </w:pPr>
      <w:r>
        <w:rPr>
          <w:rFonts w:ascii="宋体" w:hAnsi="宋体" w:hint="eastAsia"/>
          <w:b/>
          <w:color w:val="000000"/>
          <w:sz w:val="22"/>
          <w:szCs w:val="16"/>
        </w:rPr>
        <w:t>7</w:t>
      </w:r>
      <w:r>
        <w:rPr>
          <w:rFonts w:ascii="宋体" w:hAnsi="宋体" w:hint="eastAsia"/>
          <w:b/>
          <w:color w:val="000000"/>
          <w:sz w:val="22"/>
          <w:szCs w:val="16"/>
        </w:rPr>
        <w:t>、付款方式</w:t>
      </w:r>
    </w:p>
    <w:p w:rsidR="006E4FFF" w:rsidRDefault="001008FD">
      <w:pPr>
        <w:keepLines/>
        <w:spacing w:before="240" w:after="120" w:line="480" w:lineRule="atLeast"/>
        <w:rPr>
          <w:rFonts w:ascii="宋体" w:hAnsi="宋体"/>
          <w:sz w:val="22"/>
          <w:szCs w:val="16"/>
        </w:rPr>
      </w:pPr>
      <w:r>
        <w:rPr>
          <w:rFonts w:ascii="宋体" w:hAnsi="宋体" w:hint="eastAsia"/>
          <w:sz w:val="22"/>
          <w:szCs w:val="16"/>
        </w:rPr>
        <w:t>合同签订后</w:t>
      </w:r>
      <w:r>
        <w:rPr>
          <w:rFonts w:ascii="宋体" w:hAnsi="宋体" w:hint="eastAsia"/>
          <w:sz w:val="22"/>
          <w:szCs w:val="16"/>
        </w:rPr>
        <w:t>15</w:t>
      </w:r>
      <w:r>
        <w:rPr>
          <w:rFonts w:ascii="宋体" w:hAnsi="宋体" w:hint="eastAsia"/>
          <w:sz w:val="22"/>
          <w:szCs w:val="16"/>
        </w:rPr>
        <w:t>个工作日内支付合同总金额的</w:t>
      </w:r>
      <w:r>
        <w:rPr>
          <w:rFonts w:ascii="宋体" w:hAnsi="宋体" w:hint="eastAsia"/>
          <w:sz w:val="22"/>
          <w:szCs w:val="16"/>
        </w:rPr>
        <w:t>40%</w:t>
      </w:r>
      <w:r>
        <w:rPr>
          <w:rFonts w:ascii="宋体" w:hAnsi="宋体" w:hint="eastAsia"/>
          <w:sz w:val="22"/>
          <w:szCs w:val="16"/>
        </w:rPr>
        <w:t>；项目验收完成报告移交至甲方后</w:t>
      </w:r>
      <w:r>
        <w:rPr>
          <w:rFonts w:ascii="宋体" w:hAnsi="宋体" w:hint="eastAsia"/>
          <w:sz w:val="22"/>
          <w:szCs w:val="16"/>
        </w:rPr>
        <w:t>30</w:t>
      </w:r>
      <w:r>
        <w:rPr>
          <w:rFonts w:ascii="宋体" w:hAnsi="宋体" w:hint="eastAsia"/>
          <w:sz w:val="22"/>
          <w:szCs w:val="16"/>
        </w:rPr>
        <w:t>个工作日内支付剩余金额。</w:t>
      </w:r>
    </w:p>
    <w:p w:rsidR="006E4FFF" w:rsidRDefault="001008FD">
      <w:pPr>
        <w:keepLines/>
        <w:spacing w:before="240" w:after="120" w:line="480" w:lineRule="atLeast"/>
        <w:rPr>
          <w:rFonts w:ascii="宋体" w:hAnsi="宋体"/>
          <w:b/>
          <w:sz w:val="22"/>
          <w:szCs w:val="16"/>
        </w:rPr>
      </w:pPr>
      <w:r>
        <w:rPr>
          <w:rFonts w:ascii="宋体" w:hAnsi="宋体" w:hint="eastAsia"/>
          <w:b/>
          <w:sz w:val="22"/>
          <w:szCs w:val="16"/>
        </w:rPr>
        <w:t>8</w:t>
      </w:r>
      <w:r>
        <w:rPr>
          <w:rFonts w:ascii="宋体" w:hAnsi="宋体" w:hint="eastAsia"/>
          <w:b/>
          <w:sz w:val="22"/>
          <w:szCs w:val="16"/>
        </w:rPr>
        <w:t>、其他内容</w:t>
      </w:r>
    </w:p>
    <w:p w:rsidR="006E4FFF" w:rsidRDefault="001008FD">
      <w:pPr>
        <w:pStyle w:val="16"/>
        <w:keepNext/>
        <w:spacing w:before="240" w:after="120" w:line="480" w:lineRule="atLeast"/>
        <w:ind w:firstLineChars="0" w:firstLine="0"/>
        <w:rPr>
          <w:rFonts w:ascii="宋体" w:hAnsi="宋体"/>
          <w:sz w:val="22"/>
          <w:szCs w:val="16"/>
        </w:rPr>
      </w:pPr>
      <w:r>
        <w:rPr>
          <w:rFonts w:ascii="宋体" w:hAnsi="宋体" w:hint="eastAsia"/>
          <w:sz w:val="22"/>
          <w:szCs w:val="16"/>
        </w:rPr>
        <w:t>本项目竞争性磋商文件由采购人负责解释。</w:t>
      </w:r>
    </w:p>
    <w:p w:rsidR="006E4FFF" w:rsidRDefault="006E4FFF">
      <w:pPr>
        <w:spacing w:before="240" w:after="120" w:line="480" w:lineRule="atLeast"/>
        <w:rPr>
          <w:rFonts w:ascii="宋体" w:hAnsi="宋体"/>
        </w:rPr>
      </w:pPr>
    </w:p>
    <w:p w:rsidR="006E4FFF" w:rsidRDefault="001008FD">
      <w:pPr>
        <w:widowControl/>
        <w:jc w:val="left"/>
        <w:rPr>
          <w:rFonts w:ascii="宋体" w:hAnsi="宋体"/>
        </w:rPr>
      </w:pPr>
      <w:r>
        <w:rPr>
          <w:rFonts w:ascii="宋体" w:hAnsi="宋体"/>
        </w:rPr>
        <w:br w:type="page"/>
      </w:r>
    </w:p>
    <w:p w:rsidR="006E4FFF" w:rsidRDefault="001008FD">
      <w:pPr>
        <w:spacing w:line="900" w:lineRule="exact"/>
        <w:jc w:val="center"/>
        <w:rPr>
          <w:rFonts w:ascii="方正小标宋简体" w:eastAsia="方正小标宋简体" w:hAnsi="方正小标宋简体" w:cs="方正小标宋简体"/>
          <w:bCs/>
          <w:sz w:val="44"/>
          <w:szCs w:val="44"/>
        </w:rPr>
      </w:pPr>
      <w:r>
        <w:rPr>
          <w:rFonts w:ascii="方正小标宋简体" w:eastAsia="方正小标宋简体" w:hint="eastAsia"/>
          <w:color w:val="000000"/>
          <w:sz w:val="48"/>
          <w:szCs w:val="48"/>
        </w:rPr>
        <w:lastRenderedPageBreak/>
        <w:t>淮北市工程建设项目审批管理系统优化升级项目</w:t>
      </w:r>
      <w:r>
        <w:rPr>
          <w:rFonts w:ascii="方正小标宋简体" w:eastAsia="方正小标宋简体" w:hint="eastAsia"/>
          <w:color w:val="000000"/>
          <w:sz w:val="48"/>
          <w:szCs w:val="48"/>
          <w:highlight w:val="yellow"/>
        </w:rPr>
        <w:t>XXXXXXXXXXXX</w:t>
      </w:r>
    </w:p>
    <w:p w:rsidR="006E4FFF" w:rsidRDefault="006E4FFF">
      <w:pPr>
        <w:spacing w:line="900" w:lineRule="exact"/>
        <w:jc w:val="center"/>
        <w:rPr>
          <w:rFonts w:ascii="宋体"/>
          <w:bCs/>
          <w:sz w:val="72"/>
        </w:rPr>
      </w:pPr>
    </w:p>
    <w:p w:rsidR="006E4FFF" w:rsidRDefault="006E4FFF">
      <w:pPr>
        <w:pStyle w:val="a7"/>
        <w:rPr>
          <w:rFonts w:ascii="宋体"/>
          <w:bCs/>
          <w:sz w:val="72"/>
        </w:rPr>
      </w:pPr>
    </w:p>
    <w:p w:rsidR="006E4FFF" w:rsidRDefault="006E4FFF" w:rsidP="00B43772">
      <w:pPr>
        <w:pStyle w:val="22"/>
        <w:ind w:left="420"/>
      </w:pPr>
    </w:p>
    <w:p w:rsidR="006E4FFF" w:rsidRDefault="001008FD">
      <w:pPr>
        <w:spacing w:line="900" w:lineRule="exact"/>
        <w:jc w:val="center"/>
        <w:rPr>
          <w:rFonts w:ascii="宋体"/>
          <w:bCs/>
          <w:sz w:val="72"/>
        </w:rPr>
      </w:pPr>
      <w:r>
        <w:rPr>
          <w:rFonts w:ascii="宋体" w:hint="eastAsia"/>
          <w:bCs/>
          <w:sz w:val="72"/>
        </w:rPr>
        <w:t>投</w:t>
      </w:r>
    </w:p>
    <w:p w:rsidR="006E4FFF" w:rsidRDefault="006E4FFF">
      <w:pPr>
        <w:spacing w:line="900" w:lineRule="exact"/>
        <w:jc w:val="center"/>
        <w:rPr>
          <w:rFonts w:ascii="宋体"/>
          <w:bCs/>
          <w:sz w:val="72"/>
        </w:rPr>
      </w:pPr>
    </w:p>
    <w:p w:rsidR="006E4FFF" w:rsidRDefault="001008FD">
      <w:pPr>
        <w:spacing w:line="900" w:lineRule="exact"/>
        <w:jc w:val="center"/>
        <w:rPr>
          <w:rFonts w:ascii="宋体"/>
          <w:bCs/>
          <w:sz w:val="72"/>
        </w:rPr>
      </w:pPr>
      <w:r>
        <w:rPr>
          <w:rFonts w:ascii="宋体" w:hint="eastAsia"/>
          <w:bCs/>
          <w:sz w:val="72"/>
        </w:rPr>
        <w:t>标</w:t>
      </w:r>
    </w:p>
    <w:p w:rsidR="006E4FFF" w:rsidRDefault="006E4FFF">
      <w:pPr>
        <w:spacing w:line="900" w:lineRule="exact"/>
        <w:jc w:val="center"/>
        <w:rPr>
          <w:rFonts w:ascii="宋体"/>
          <w:bCs/>
          <w:sz w:val="72"/>
        </w:rPr>
      </w:pPr>
    </w:p>
    <w:p w:rsidR="006E4FFF" w:rsidRDefault="001008FD">
      <w:pPr>
        <w:spacing w:line="900" w:lineRule="exact"/>
        <w:jc w:val="center"/>
        <w:rPr>
          <w:rFonts w:ascii="宋体"/>
          <w:bCs/>
          <w:sz w:val="72"/>
        </w:rPr>
      </w:pPr>
      <w:r>
        <w:rPr>
          <w:rFonts w:ascii="宋体" w:hint="eastAsia"/>
          <w:bCs/>
          <w:sz w:val="72"/>
        </w:rPr>
        <w:t>文</w:t>
      </w:r>
    </w:p>
    <w:p w:rsidR="006E4FFF" w:rsidRDefault="006E4FFF">
      <w:pPr>
        <w:spacing w:line="900" w:lineRule="exact"/>
        <w:jc w:val="center"/>
        <w:rPr>
          <w:rFonts w:ascii="宋体"/>
          <w:bCs/>
          <w:sz w:val="72"/>
        </w:rPr>
      </w:pPr>
    </w:p>
    <w:p w:rsidR="006E4FFF" w:rsidRDefault="001008FD">
      <w:pPr>
        <w:jc w:val="center"/>
        <w:rPr>
          <w:rFonts w:ascii="宋体"/>
          <w:bCs/>
          <w:sz w:val="72"/>
        </w:rPr>
      </w:pPr>
      <w:r>
        <w:rPr>
          <w:rFonts w:ascii="宋体" w:hint="eastAsia"/>
          <w:bCs/>
          <w:sz w:val="72"/>
        </w:rPr>
        <w:t>件</w:t>
      </w:r>
    </w:p>
    <w:p w:rsidR="006E4FFF" w:rsidRDefault="006E4FFF" w:rsidP="00B43772">
      <w:pPr>
        <w:spacing w:afterLines="50"/>
        <w:jc w:val="center"/>
        <w:rPr>
          <w:rFonts w:ascii="宋体"/>
          <w:b/>
          <w:sz w:val="72"/>
        </w:rPr>
      </w:pPr>
    </w:p>
    <w:p w:rsidR="006E4FFF" w:rsidRDefault="006E4FFF" w:rsidP="00B43772">
      <w:pPr>
        <w:spacing w:afterLines="50" w:line="500" w:lineRule="exact"/>
        <w:jc w:val="center"/>
        <w:rPr>
          <w:rFonts w:ascii="宋体"/>
          <w:b/>
          <w:sz w:val="72"/>
        </w:rPr>
      </w:pPr>
    </w:p>
    <w:p w:rsidR="006E4FFF" w:rsidRDefault="001008FD" w:rsidP="00B43772">
      <w:pPr>
        <w:spacing w:afterLines="50" w:line="500" w:lineRule="exact"/>
        <w:jc w:val="center"/>
        <w:rPr>
          <w:rFonts w:ascii="黑体" w:eastAsia="黑体" w:hAnsi="黑体" w:cs="黑体"/>
          <w:bCs/>
          <w:sz w:val="32"/>
          <w:u w:val="single"/>
        </w:rPr>
      </w:pPr>
      <w:r>
        <w:rPr>
          <w:rFonts w:ascii="黑体" w:eastAsia="黑体" w:hAnsi="黑体" w:cs="黑体" w:hint="eastAsia"/>
          <w:bCs/>
          <w:sz w:val="32"/>
        </w:rPr>
        <w:t>投标供应商：</w:t>
      </w:r>
    </w:p>
    <w:p w:rsidR="006E4FFF" w:rsidRDefault="001008FD" w:rsidP="00B43772">
      <w:pPr>
        <w:spacing w:afterLines="50" w:line="500" w:lineRule="exact"/>
        <w:ind w:firstLine="645"/>
        <w:jc w:val="center"/>
        <w:rPr>
          <w:rFonts w:ascii="黑体" w:eastAsia="黑体" w:hAnsi="黑体" w:cs="黑体"/>
          <w:bCs/>
          <w:sz w:val="32"/>
        </w:rPr>
      </w:pPr>
      <w:r>
        <w:rPr>
          <w:rFonts w:ascii="黑体" w:eastAsia="黑体" w:hAnsi="黑体" w:cs="黑体" w:hint="eastAsia"/>
          <w:bCs/>
          <w:sz w:val="32"/>
        </w:rPr>
        <w:t>年月日</w:t>
      </w:r>
    </w:p>
    <w:p w:rsidR="006E4FFF" w:rsidRDefault="006E4FFF">
      <w:pPr>
        <w:pStyle w:val="a7"/>
        <w:ind w:firstLine="645"/>
        <w:rPr>
          <w:rFonts w:eastAsia="等线"/>
        </w:rPr>
      </w:pPr>
    </w:p>
    <w:p w:rsidR="006E4FFF" w:rsidRDefault="001008FD">
      <w:pPr>
        <w:spacing w:line="580" w:lineRule="exact"/>
        <w:rPr>
          <w:rFonts w:ascii="仿宋_GB2312" w:eastAsia="仿宋_GB2312" w:hAnsi="仿宋_GB2312"/>
          <w:sz w:val="32"/>
          <w:szCs w:val="32"/>
        </w:rPr>
      </w:pPr>
      <w:bookmarkStart w:id="57" w:name="_Hlk65049202"/>
      <w:r>
        <w:rPr>
          <w:rFonts w:ascii="仿宋_GB2312" w:eastAsia="仿宋_GB2312" w:hAnsi="仿宋_GB2312" w:hint="eastAsia"/>
          <w:sz w:val="32"/>
          <w:szCs w:val="32"/>
        </w:rPr>
        <w:lastRenderedPageBreak/>
        <w:t>投标文件资料清单</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7111"/>
        <w:gridCol w:w="1360"/>
      </w:tblGrid>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序号</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资料名称</w:t>
            </w:r>
          </w:p>
        </w:tc>
        <w:tc>
          <w:tcPr>
            <w:tcW w:w="1360"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备注</w:t>
            </w:r>
          </w:p>
        </w:tc>
      </w:tr>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一</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报价函</w:t>
            </w: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二</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无不良信用记录承诺函、无重大违法记录声明函</w:t>
            </w: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三</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服务响应表</w:t>
            </w: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四</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投标授权书</w:t>
            </w: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五</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服务方案</w:t>
            </w: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8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六</w:t>
            </w:r>
          </w:p>
        </w:tc>
        <w:tc>
          <w:tcPr>
            <w:tcW w:w="7111"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其他文件</w:t>
            </w: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617"/>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七</w:t>
            </w: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79"/>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八</w:t>
            </w: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610"/>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九</w:t>
            </w: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615"/>
        </w:trPr>
        <w:tc>
          <w:tcPr>
            <w:tcW w:w="115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十</w:t>
            </w: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40"/>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622"/>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99"/>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99"/>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99"/>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597"/>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r w:rsidR="006E4FFF">
        <w:trPr>
          <w:trHeight w:val="601"/>
        </w:trPr>
        <w:tc>
          <w:tcPr>
            <w:tcW w:w="1158" w:type="dxa"/>
            <w:noWrap/>
            <w:vAlign w:val="center"/>
          </w:tcPr>
          <w:p w:rsidR="006E4FFF" w:rsidRDefault="006E4FFF">
            <w:pPr>
              <w:spacing w:line="580" w:lineRule="exact"/>
              <w:rPr>
                <w:rFonts w:ascii="仿宋_GB2312" w:eastAsia="仿宋_GB2312" w:hAnsi="仿宋_GB2312"/>
                <w:sz w:val="32"/>
                <w:szCs w:val="32"/>
              </w:rPr>
            </w:pPr>
          </w:p>
        </w:tc>
        <w:tc>
          <w:tcPr>
            <w:tcW w:w="7111" w:type="dxa"/>
            <w:noWrap/>
            <w:vAlign w:val="center"/>
          </w:tcPr>
          <w:p w:rsidR="006E4FFF" w:rsidRDefault="006E4FFF">
            <w:pPr>
              <w:spacing w:line="580" w:lineRule="exact"/>
              <w:rPr>
                <w:rFonts w:ascii="仿宋_GB2312" w:eastAsia="仿宋_GB2312" w:hAnsi="仿宋_GB2312"/>
                <w:sz w:val="32"/>
                <w:szCs w:val="32"/>
              </w:rPr>
            </w:pPr>
          </w:p>
        </w:tc>
        <w:tc>
          <w:tcPr>
            <w:tcW w:w="1360" w:type="dxa"/>
            <w:noWrap/>
            <w:vAlign w:val="center"/>
          </w:tcPr>
          <w:p w:rsidR="006E4FFF" w:rsidRDefault="006E4FFF">
            <w:pPr>
              <w:spacing w:line="580" w:lineRule="exact"/>
              <w:rPr>
                <w:rFonts w:ascii="仿宋_GB2312" w:eastAsia="仿宋_GB2312" w:hAnsi="仿宋_GB2312"/>
                <w:sz w:val="32"/>
                <w:szCs w:val="32"/>
              </w:rPr>
            </w:pPr>
          </w:p>
        </w:tc>
      </w:tr>
    </w:tbl>
    <w:p w:rsidR="006E4FFF" w:rsidRDefault="001008FD">
      <w:pPr>
        <w:pStyle w:val="32"/>
        <w:spacing w:before="120" w:line="440" w:lineRule="exact"/>
        <w:rPr>
          <w:rFonts w:ascii="楷体" w:eastAsia="楷体" w:hAnsi="楷体" w:cs="楷体"/>
          <w:bCs/>
          <w:color w:val="000000"/>
          <w:sz w:val="32"/>
          <w:szCs w:val="32"/>
        </w:rPr>
      </w:pPr>
      <w:bookmarkStart w:id="58" w:name="_Toc197934563"/>
      <w:r>
        <w:rPr>
          <w:rFonts w:ascii="仿宋_GB2312" w:eastAsia="仿宋_GB2312" w:hAnsi="仿宋_GB2312" w:hint="eastAsia"/>
          <w:sz w:val="32"/>
          <w:szCs w:val="32"/>
        </w:rPr>
        <w:br w:type="page"/>
      </w:r>
      <w:bookmarkStart w:id="59" w:name="_Hlt509716873"/>
      <w:bookmarkStart w:id="60" w:name="_Hlt533408916"/>
      <w:bookmarkStart w:id="61" w:name="_Hlt533408409"/>
      <w:bookmarkStart w:id="62" w:name="_Hlt519045798"/>
      <w:bookmarkStart w:id="63" w:name="_Hlt533409360"/>
      <w:bookmarkStart w:id="64" w:name="_Toc438649045"/>
      <w:bookmarkStart w:id="65" w:name="_Toc444076918"/>
      <w:bookmarkStart w:id="66" w:name="_Toc32206"/>
      <w:bookmarkStart w:id="67" w:name="_Toc457942817"/>
      <w:bookmarkStart w:id="68" w:name="_Toc516969097"/>
      <w:bookmarkEnd w:id="59"/>
      <w:bookmarkEnd w:id="60"/>
      <w:bookmarkEnd w:id="61"/>
      <w:bookmarkEnd w:id="62"/>
      <w:bookmarkEnd w:id="63"/>
      <w:r>
        <w:rPr>
          <w:rFonts w:ascii="楷体" w:eastAsia="楷体" w:hAnsi="楷体" w:cs="楷体" w:hint="eastAsia"/>
          <w:bCs/>
          <w:color w:val="000000"/>
          <w:sz w:val="32"/>
          <w:szCs w:val="32"/>
        </w:rPr>
        <w:lastRenderedPageBreak/>
        <w:t>（一）</w:t>
      </w:r>
      <w:bookmarkEnd w:id="64"/>
      <w:bookmarkEnd w:id="65"/>
      <w:bookmarkEnd w:id="66"/>
      <w:bookmarkEnd w:id="67"/>
      <w:r>
        <w:rPr>
          <w:rFonts w:ascii="楷体" w:eastAsia="楷体" w:hAnsi="楷体" w:cs="楷体" w:hint="eastAsia"/>
          <w:bCs/>
          <w:color w:val="000000"/>
          <w:sz w:val="32"/>
          <w:szCs w:val="32"/>
        </w:rPr>
        <w:t>报价函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6E4FFF">
        <w:trPr>
          <w:cantSplit/>
          <w:trHeight w:val="585"/>
          <w:jc w:val="center"/>
        </w:trPr>
        <w:tc>
          <w:tcPr>
            <w:tcW w:w="2471" w:type="dxa"/>
            <w:tcBorders>
              <w:top w:val="single" w:sz="4" w:space="0" w:color="auto"/>
              <w:bottom w:val="single" w:sz="4" w:space="0" w:color="auto"/>
              <w:right w:val="single" w:sz="4" w:space="0" w:color="auto"/>
            </w:tcBorders>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项</w:t>
            </w:r>
            <w:r>
              <w:rPr>
                <w:rFonts w:ascii="仿宋_GB2312" w:eastAsia="仿宋_GB2312" w:hAnsi="仿宋_GB2312" w:hint="eastAsia"/>
                <w:sz w:val="32"/>
                <w:szCs w:val="32"/>
              </w:rPr>
              <w:t xml:space="preserve"> </w:t>
            </w:r>
            <w:r>
              <w:rPr>
                <w:rFonts w:ascii="仿宋_GB2312" w:eastAsia="仿宋_GB2312" w:hAnsi="仿宋_GB2312" w:hint="eastAsia"/>
                <w:sz w:val="32"/>
                <w:szCs w:val="32"/>
              </w:rPr>
              <w:t>目</w:t>
            </w:r>
            <w:r>
              <w:rPr>
                <w:rFonts w:ascii="仿宋_GB2312" w:eastAsia="仿宋_GB2312" w:hAnsi="仿宋_GB2312" w:hint="eastAsia"/>
                <w:sz w:val="32"/>
                <w:szCs w:val="32"/>
              </w:rPr>
              <w:t xml:space="preserve"> </w:t>
            </w:r>
            <w:r>
              <w:rPr>
                <w:rFonts w:ascii="仿宋_GB2312" w:eastAsia="仿宋_GB2312" w:hAnsi="仿宋_GB2312" w:hint="eastAsia"/>
                <w:sz w:val="32"/>
                <w:szCs w:val="32"/>
              </w:rPr>
              <w:t>名</w:t>
            </w:r>
            <w:r>
              <w:rPr>
                <w:rFonts w:ascii="仿宋_GB2312" w:eastAsia="仿宋_GB2312" w:hAnsi="仿宋_GB2312" w:hint="eastAsia"/>
                <w:sz w:val="32"/>
                <w:szCs w:val="32"/>
              </w:rPr>
              <w:t xml:space="preserve"> </w:t>
            </w:r>
            <w:r>
              <w:rPr>
                <w:rFonts w:ascii="仿宋_GB2312" w:eastAsia="仿宋_GB2312" w:hAnsi="仿宋_GB2312" w:hint="eastAsia"/>
                <w:sz w:val="32"/>
                <w:szCs w:val="32"/>
              </w:rPr>
              <w:t>称</w:t>
            </w:r>
          </w:p>
        </w:tc>
        <w:tc>
          <w:tcPr>
            <w:tcW w:w="6667" w:type="dxa"/>
            <w:tcBorders>
              <w:top w:val="single" w:sz="4" w:space="0" w:color="auto"/>
              <w:bottom w:val="single" w:sz="4" w:space="0" w:color="auto"/>
              <w:right w:val="single" w:sz="4" w:space="0" w:color="auto"/>
            </w:tcBorders>
            <w:noWrap/>
            <w:vAlign w:val="center"/>
          </w:tcPr>
          <w:p w:rsidR="006E4FFF" w:rsidRDefault="006E4FFF">
            <w:pPr>
              <w:spacing w:line="580" w:lineRule="exact"/>
              <w:rPr>
                <w:rFonts w:ascii="仿宋_GB2312" w:eastAsia="仿宋_GB2312" w:hAnsi="仿宋_GB2312"/>
                <w:sz w:val="32"/>
                <w:szCs w:val="32"/>
              </w:rPr>
            </w:pPr>
          </w:p>
        </w:tc>
      </w:tr>
      <w:tr w:rsidR="006E4FFF">
        <w:trPr>
          <w:cantSplit/>
          <w:trHeight w:val="510"/>
          <w:jc w:val="center"/>
        </w:trPr>
        <w:tc>
          <w:tcPr>
            <w:tcW w:w="2471" w:type="dxa"/>
            <w:tcBorders>
              <w:top w:val="nil"/>
            </w:tcBorders>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投标供应商全称</w:t>
            </w:r>
          </w:p>
        </w:tc>
        <w:tc>
          <w:tcPr>
            <w:tcW w:w="6667" w:type="dxa"/>
            <w:tcBorders>
              <w:top w:val="nil"/>
            </w:tcBorders>
            <w:noWrap/>
            <w:vAlign w:val="center"/>
          </w:tcPr>
          <w:p w:rsidR="006E4FFF" w:rsidRDefault="006E4FFF">
            <w:pPr>
              <w:spacing w:line="580" w:lineRule="exact"/>
              <w:rPr>
                <w:rFonts w:ascii="仿宋_GB2312" w:eastAsia="仿宋_GB2312" w:hAnsi="仿宋_GB2312"/>
                <w:sz w:val="32"/>
                <w:szCs w:val="32"/>
              </w:rPr>
            </w:pPr>
          </w:p>
        </w:tc>
      </w:tr>
      <w:tr w:rsidR="006E4FFF">
        <w:trPr>
          <w:cantSplit/>
          <w:trHeight w:val="510"/>
          <w:jc w:val="center"/>
        </w:trPr>
        <w:tc>
          <w:tcPr>
            <w:tcW w:w="2471" w:type="dxa"/>
            <w:tcBorders>
              <w:top w:val="nil"/>
            </w:tcBorders>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投标范围</w:t>
            </w:r>
          </w:p>
        </w:tc>
        <w:tc>
          <w:tcPr>
            <w:tcW w:w="6667" w:type="dxa"/>
            <w:tcBorders>
              <w:top w:val="nil"/>
            </w:tcBorders>
            <w:noWrap/>
            <w:vAlign w:val="center"/>
          </w:tcPr>
          <w:p w:rsidR="006E4FFF" w:rsidRDefault="006E4FFF">
            <w:pPr>
              <w:spacing w:line="580" w:lineRule="exact"/>
              <w:rPr>
                <w:rFonts w:ascii="仿宋_GB2312" w:eastAsia="仿宋_GB2312" w:hAnsi="仿宋_GB2312"/>
                <w:sz w:val="32"/>
                <w:szCs w:val="32"/>
              </w:rPr>
            </w:pPr>
          </w:p>
        </w:tc>
      </w:tr>
      <w:tr w:rsidR="006E4FFF">
        <w:trPr>
          <w:cantSplit/>
          <w:trHeight w:val="510"/>
          <w:jc w:val="center"/>
        </w:trPr>
        <w:tc>
          <w:tcPr>
            <w:tcW w:w="2471" w:type="dxa"/>
            <w:tcBorders>
              <w:top w:val="nil"/>
            </w:tcBorders>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最终投标报价</w:t>
            </w:r>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（人民币）</w:t>
            </w:r>
          </w:p>
        </w:tc>
        <w:tc>
          <w:tcPr>
            <w:tcW w:w="6667" w:type="dxa"/>
            <w:tcBorders>
              <w:top w:val="nil"/>
            </w:tcBorders>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小写：</w:t>
            </w:r>
            <w:r>
              <w:rPr>
                <w:rFonts w:ascii="仿宋_GB2312" w:eastAsia="仿宋_GB2312" w:hAnsi="仿宋_GB2312" w:hint="eastAsia"/>
                <w:sz w:val="32"/>
                <w:szCs w:val="32"/>
              </w:rPr>
              <w:t xml:space="preserve">            </w:t>
            </w:r>
            <w:r>
              <w:rPr>
                <w:rFonts w:ascii="仿宋_GB2312" w:eastAsia="仿宋_GB2312" w:hAnsi="仿宋_GB2312" w:hint="eastAsia"/>
                <w:sz w:val="32"/>
                <w:szCs w:val="32"/>
              </w:rPr>
              <w:t>（精确到小数点后两位）</w:t>
            </w:r>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大写：</w:t>
            </w:r>
            <w:r>
              <w:rPr>
                <w:rFonts w:ascii="仿宋_GB2312" w:eastAsia="仿宋_GB2312" w:hAnsi="仿宋_GB2312" w:hint="eastAsia"/>
                <w:sz w:val="32"/>
                <w:szCs w:val="32"/>
              </w:rPr>
              <w:t xml:space="preserve">           </w:t>
            </w:r>
          </w:p>
          <w:p w:rsidR="006E4FFF" w:rsidRDefault="006E4FFF">
            <w:pPr>
              <w:spacing w:line="580" w:lineRule="exact"/>
              <w:rPr>
                <w:rFonts w:ascii="仿宋_GB2312" w:eastAsia="仿宋_GB2312" w:hAnsi="仿宋_GB2312"/>
                <w:sz w:val="32"/>
                <w:szCs w:val="32"/>
              </w:rPr>
            </w:pPr>
          </w:p>
        </w:tc>
      </w:tr>
      <w:tr w:rsidR="006E4FFF">
        <w:trPr>
          <w:cantSplit/>
          <w:trHeight w:val="4810"/>
          <w:jc w:val="center"/>
        </w:trPr>
        <w:tc>
          <w:tcPr>
            <w:tcW w:w="2471" w:type="dxa"/>
            <w:tcBorders>
              <w:top w:val="nil"/>
            </w:tcBorders>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备注</w:t>
            </w:r>
          </w:p>
        </w:tc>
        <w:tc>
          <w:tcPr>
            <w:tcW w:w="6667" w:type="dxa"/>
            <w:tcBorders>
              <w:top w:val="nil"/>
            </w:tcBorders>
            <w:noWrap/>
            <w:vAlign w:val="center"/>
          </w:tcPr>
          <w:p w:rsidR="006E4FFF" w:rsidRDefault="006E4FFF">
            <w:pPr>
              <w:spacing w:line="580" w:lineRule="exact"/>
              <w:rPr>
                <w:rFonts w:ascii="仿宋_GB2312" w:eastAsia="仿宋_GB2312" w:hAnsi="仿宋_GB2312"/>
                <w:sz w:val="32"/>
                <w:szCs w:val="32"/>
              </w:rPr>
            </w:pPr>
          </w:p>
        </w:tc>
      </w:tr>
    </w:tbl>
    <w:p w:rsidR="006E4FFF" w:rsidRDefault="001008FD">
      <w:pPr>
        <w:spacing w:line="58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供应商签章：</w:t>
      </w:r>
      <w:r>
        <w:rPr>
          <w:rFonts w:ascii="仿宋_GB2312" w:eastAsia="仿宋_GB2312" w:hAnsi="仿宋_GB2312" w:hint="eastAsia"/>
          <w:sz w:val="32"/>
          <w:szCs w:val="32"/>
        </w:rPr>
        <w:t xml:space="preserve">                                           </w:t>
      </w:r>
    </w:p>
    <w:p w:rsidR="006E4FFF" w:rsidRDefault="001008FD">
      <w:pPr>
        <w:spacing w:line="580" w:lineRule="exact"/>
        <w:rPr>
          <w:rFonts w:ascii="仿宋_GB2312" w:eastAsia="仿宋_GB2312" w:hAnsi="仿宋_GB2312"/>
          <w:sz w:val="32"/>
          <w:szCs w:val="32"/>
        </w:rPr>
        <w:sectPr w:rsidR="006E4FFF">
          <w:footerReference w:type="default" r:id="rId9"/>
          <w:pgSz w:w="11907" w:h="16840"/>
          <w:pgMar w:top="1440" w:right="1247" w:bottom="1440" w:left="1247" w:header="851" w:footer="992" w:gutter="0"/>
          <w:cols w:space="720"/>
          <w:docGrid w:linePitch="303"/>
        </w:sectPr>
      </w:pPr>
      <w:r>
        <w:rPr>
          <w:rFonts w:ascii="仿宋_GB2312" w:eastAsia="仿宋_GB2312" w:hAnsi="仿宋_GB2312" w:hint="eastAsia"/>
          <w:sz w:val="32"/>
          <w:szCs w:val="32"/>
        </w:rPr>
        <w:t>备注：表中最终投标报价即为优惠后报价，并作为评审及定标依据。任何有选择或有条件的最终投标报价，或者表中某一包填写多个报价，</w:t>
      </w:r>
      <w:r>
        <w:rPr>
          <w:rFonts w:ascii="仿宋_GB2312" w:eastAsia="仿宋_GB2312" w:hAnsi="仿宋_GB2312" w:hint="eastAsia"/>
          <w:sz w:val="32"/>
          <w:szCs w:val="32"/>
        </w:rPr>
        <w:t>均为无效报价。</w:t>
      </w:r>
      <w:bookmarkStart w:id="69" w:name="_Toc444076919"/>
      <w:bookmarkStart w:id="70" w:name="_Toc457942818"/>
    </w:p>
    <w:p w:rsidR="006E4FFF" w:rsidRDefault="001008FD">
      <w:pPr>
        <w:spacing w:line="580" w:lineRule="exact"/>
        <w:rPr>
          <w:rFonts w:ascii="楷体" w:eastAsia="楷体" w:hAnsi="楷体" w:cs="楷体"/>
          <w:sz w:val="32"/>
          <w:szCs w:val="32"/>
        </w:rPr>
      </w:pPr>
      <w:bookmarkStart w:id="71" w:name="_Hlt509739007"/>
      <w:bookmarkStart w:id="72" w:name="_Toc12395"/>
      <w:bookmarkStart w:id="73" w:name="_Toc220232409"/>
      <w:bookmarkStart w:id="74" w:name="_Toc457942822"/>
      <w:bookmarkStart w:id="75" w:name="_Toc444076922"/>
      <w:bookmarkStart w:id="76" w:name="_Toc438649051"/>
      <w:bookmarkEnd w:id="68"/>
      <w:bookmarkEnd w:id="69"/>
      <w:bookmarkEnd w:id="70"/>
      <w:bookmarkEnd w:id="71"/>
      <w:r>
        <w:rPr>
          <w:rFonts w:ascii="楷体" w:eastAsia="楷体" w:hAnsi="楷体" w:cs="楷体" w:hint="eastAsia"/>
          <w:sz w:val="32"/>
          <w:szCs w:val="32"/>
        </w:rPr>
        <w:lastRenderedPageBreak/>
        <w:t>（</w:t>
      </w:r>
      <w:r>
        <w:rPr>
          <w:rFonts w:ascii="楷体" w:eastAsia="楷体" w:hAnsi="楷体" w:cs="楷体" w:hint="eastAsia"/>
          <w:sz w:val="32"/>
          <w:szCs w:val="32"/>
        </w:rPr>
        <w:t>二</w:t>
      </w:r>
      <w:r>
        <w:rPr>
          <w:rFonts w:ascii="楷体" w:eastAsia="楷体" w:hAnsi="楷体" w:cs="楷体" w:hint="eastAsia"/>
          <w:sz w:val="32"/>
          <w:szCs w:val="32"/>
        </w:rPr>
        <w:t>）无不良信用记录承诺函、无重大违法记录声明函</w:t>
      </w:r>
      <w:bookmarkEnd w:id="72"/>
    </w:p>
    <w:p w:rsidR="006E4FFF" w:rsidRDefault="001008FD">
      <w:pPr>
        <w:spacing w:line="460" w:lineRule="exact"/>
        <w:jc w:val="center"/>
        <w:rPr>
          <w:rFonts w:ascii="仿宋_GB2312" w:eastAsia="仿宋_GB2312" w:hAnsi="仿宋_GB2312"/>
          <w:b/>
          <w:bCs/>
          <w:sz w:val="32"/>
          <w:szCs w:val="32"/>
        </w:rPr>
      </w:pPr>
      <w:bookmarkStart w:id="77" w:name="_Toc9544"/>
      <w:r>
        <w:rPr>
          <w:rFonts w:ascii="仿宋_GB2312" w:eastAsia="仿宋_GB2312" w:hAnsi="仿宋_GB2312" w:hint="eastAsia"/>
          <w:b/>
          <w:bCs/>
          <w:sz w:val="32"/>
          <w:szCs w:val="32"/>
        </w:rPr>
        <w:t>无重大违法记录声明函</w:t>
      </w:r>
      <w:bookmarkEnd w:id="77"/>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本公司对上述声明的真实性负责。如有虚假，将依法承担相应责任。</w:t>
      </w:r>
    </w:p>
    <w:p w:rsidR="006E4FFF" w:rsidRDefault="006E4FFF">
      <w:pPr>
        <w:spacing w:line="460" w:lineRule="exact"/>
        <w:rPr>
          <w:rFonts w:ascii="仿宋_GB2312" w:eastAsia="仿宋_GB2312" w:hAnsi="仿宋_GB2312"/>
          <w:sz w:val="32"/>
          <w:szCs w:val="32"/>
        </w:rPr>
      </w:pPr>
    </w:p>
    <w:p w:rsidR="006E4FFF" w:rsidRDefault="001008FD">
      <w:pPr>
        <w:spacing w:line="46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供应商签章：</w:t>
      </w:r>
      <w:r>
        <w:rPr>
          <w:rFonts w:ascii="仿宋_GB2312" w:eastAsia="仿宋_GB2312" w:hAnsi="仿宋_GB2312" w:hint="eastAsia"/>
          <w:sz w:val="32"/>
          <w:szCs w:val="32"/>
        </w:rPr>
        <w:t xml:space="preserve">                </w:t>
      </w:r>
    </w:p>
    <w:p w:rsidR="006E4FFF" w:rsidRDefault="001008FD">
      <w:pPr>
        <w:spacing w:line="46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期：</w:t>
      </w:r>
      <w:r>
        <w:rPr>
          <w:rFonts w:ascii="仿宋_GB2312" w:eastAsia="仿宋_GB2312" w:hAnsi="仿宋_GB2312" w:hint="eastAsia"/>
          <w:sz w:val="32"/>
          <w:szCs w:val="32"/>
        </w:rPr>
        <w:t xml:space="preserve">                       </w:t>
      </w:r>
    </w:p>
    <w:p w:rsidR="006E4FFF" w:rsidRDefault="006E4FFF">
      <w:pPr>
        <w:spacing w:line="460" w:lineRule="exact"/>
        <w:rPr>
          <w:rFonts w:ascii="仿宋_GB2312" w:eastAsia="仿宋_GB2312" w:hAnsi="仿宋_GB2312"/>
          <w:sz w:val="32"/>
          <w:szCs w:val="32"/>
        </w:rPr>
      </w:pPr>
    </w:p>
    <w:p w:rsidR="006E4FFF" w:rsidRDefault="001008FD">
      <w:pPr>
        <w:spacing w:line="460" w:lineRule="exact"/>
        <w:jc w:val="center"/>
        <w:rPr>
          <w:rFonts w:ascii="仿宋_GB2312" w:eastAsia="仿宋_GB2312" w:hAnsi="仿宋_GB2312"/>
          <w:b/>
          <w:bCs/>
          <w:sz w:val="32"/>
          <w:szCs w:val="32"/>
        </w:rPr>
      </w:pPr>
      <w:bookmarkStart w:id="78" w:name="_Toc5719"/>
      <w:r>
        <w:rPr>
          <w:rFonts w:ascii="仿宋_GB2312" w:eastAsia="仿宋_GB2312" w:hAnsi="仿宋_GB2312" w:hint="eastAsia"/>
          <w:b/>
          <w:bCs/>
          <w:sz w:val="32"/>
          <w:szCs w:val="32"/>
        </w:rPr>
        <w:t>无不良信用记录声明函</w:t>
      </w:r>
      <w:bookmarkEnd w:id="78"/>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本公司郑重声明，我公司无以下不良信用记录情形：</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、公司被人民法院列入失信被执行人；</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、公司、法定代表人或拟派项目经理（项目负责人）被人民检察院列入行贿犯罪档案；</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、公司被工商行政管理部门列入企业经营异常名录；</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hint="eastAsia"/>
          <w:sz w:val="32"/>
          <w:szCs w:val="32"/>
        </w:rPr>
        <w:t>、公司被税务部门列入重大税收违法案件当事人名单；</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5</w:t>
      </w:r>
      <w:r>
        <w:rPr>
          <w:rFonts w:ascii="仿宋_GB2312" w:eastAsia="仿宋_GB2312" w:hAnsi="仿宋_GB2312" w:hint="eastAsia"/>
          <w:sz w:val="32"/>
          <w:szCs w:val="32"/>
        </w:rPr>
        <w:t>、公司被政府采购监管部门列入政府采购严重违法失信行为记录名单。</w:t>
      </w:r>
    </w:p>
    <w:p w:rsidR="006E4FFF" w:rsidRDefault="001008FD">
      <w:pPr>
        <w:spacing w:line="4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我公司已就上述不良信用行为按照比选文件中规定进行了</w:t>
      </w:r>
      <w:r>
        <w:rPr>
          <w:rFonts w:ascii="仿宋_GB2312" w:eastAsia="仿宋_GB2312" w:hAnsi="仿宋_GB2312" w:hint="eastAsia"/>
          <w:sz w:val="32"/>
          <w:szCs w:val="32"/>
        </w:rPr>
        <w:t>查询。</w:t>
      </w:r>
      <w:r>
        <w:rPr>
          <w:rFonts w:ascii="仿宋_GB2312" w:eastAsia="仿宋_GB2312" w:hAnsi="仿宋_GB2312" w:hint="eastAsia"/>
          <w:sz w:val="32"/>
          <w:szCs w:val="32"/>
        </w:rPr>
        <w:t xml:space="preserve"> </w:t>
      </w:r>
      <w:r>
        <w:rPr>
          <w:rFonts w:ascii="仿宋_GB2312" w:eastAsia="仿宋_GB2312" w:hAnsi="仿宋_GB2312" w:hint="eastAsia"/>
          <w:sz w:val="32"/>
          <w:szCs w:val="32"/>
        </w:rPr>
        <w:t>我公司承诺：合同签订前，若我公司具有不良信用记录情形，贵方可取消我公司中标资格或者不授予合同，所有责任由我公司自行承担。同时，我公司愿意无条件接受监管部门的调查处理。</w:t>
      </w:r>
      <w:r>
        <w:rPr>
          <w:rFonts w:ascii="仿宋_GB2312" w:eastAsia="仿宋_GB2312" w:hAnsi="仿宋_GB2312" w:hint="eastAsia"/>
          <w:sz w:val="32"/>
          <w:szCs w:val="32"/>
        </w:rPr>
        <w:t xml:space="preserve"> </w:t>
      </w:r>
    </w:p>
    <w:p w:rsidR="006E4FFF" w:rsidRDefault="006E4FFF">
      <w:pPr>
        <w:spacing w:line="460" w:lineRule="exact"/>
        <w:jc w:val="center"/>
        <w:rPr>
          <w:rFonts w:ascii="仿宋_GB2312" w:eastAsia="仿宋_GB2312" w:hAnsi="仿宋_GB2312"/>
          <w:sz w:val="32"/>
          <w:szCs w:val="32"/>
        </w:rPr>
      </w:pPr>
    </w:p>
    <w:p w:rsidR="006E4FFF" w:rsidRDefault="001008FD">
      <w:pPr>
        <w:spacing w:line="460" w:lineRule="exact"/>
        <w:jc w:val="center"/>
        <w:rPr>
          <w:rFonts w:ascii="仿宋_GB2312" w:eastAsia="仿宋_GB2312" w:hAnsi="仿宋_GB2312"/>
          <w:sz w:val="32"/>
          <w:szCs w:val="32"/>
        </w:rPr>
      </w:pPr>
      <w:r>
        <w:rPr>
          <w:rFonts w:ascii="仿宋_GB2312" w:eastAsia="仿宋_GB2312" w:hAnsi="仿宋_GB2312" w:hint="eastAsia"/>
          <w:sz w:val="32"/>
          <w:szCs w:val="32"/>
        </w:rPr>
        <w:t>供应商签章：</w:t>
      </w:r>
      <w:r>
        <w:rPr>
          <w:rFonts w:ascii="仿宋_GB2312" w:eastAsia="仿宋_GB2312" w:hAnsi="仿宋_GB2312" w:hint="eastAsia"/>
          <w:sz w:val="32"/>
          <w:szCs w:val="32"/>
        </w:rPr>
        <w:t xml:space="preserve">                </w:t>
      </w:r>
    </w:p>
    <w:p w:rsidR="006E4FFF" w:rsidRDefault="001008FD">
      <w:pPr>
        <w:spacing w:line="46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期：</w:t>
      </w:r>
      <w:r>
        <w:rPr>
          <w:rFonts w:ascii="仿宋_GB2312" w:eastAsia="仿宋_GB2312" w:hAnsi="仿宋_GB2312" w:hint="eastAsia"/>
          <w:sz w:val="32"/>
          <w:szCs w:val="32"/>
        </w:rPr>
        <w:t xml:space="preserve">                       </w:t>
      </w:r>
      <w:bookmarkStart w:id="79" w:name="_Toc11761"/>
      <w:bookmarkEnd w:id="73"/>
      <w:bookmarkEnd w:id="74"/>
      <w:bookmarkEnd w:id="75"/>
      <w:bookmarkEnd w:id="76"/>
    </w:p>
    <w:p w:rsidR="006E4FFF" w:rsidRDefault="001008FD">
      <w:pPr>
        <w:spacing w:line="580" w:lineRule="exact"/>
        <w:rPr>
          <w:rFonts w:ascii="楷体" w:eastAsia="楷体" w:hAnsi="楷体" w:cs="楷体"/>
          <w:sz w:val="32"/>
          <w:szCs w:val="32"/>
        </w:rPr>
      </w:pPr>
      <w:r>
        <w:rPr>
          <w:rFonts w:ascii="楷体" w:eastAsia="楷体" w:hAnsi="楷体" w:cs="楷体" w:hint="eastAsia"/>
          <w:sz w:val="32"/>
          <w:szCs w:val="32"/>
        </w:rPr>
        <w:lastRenderedPageBreak/>
        <w:t>（</w:t>
      </w:r>
      <w:r>
        <w:rPr>
          <w:rFonts w:ascii="楷体" w:eastAsia="楷体" w:hAnsi="楷体" w:cs="楷体" w:hint="eastAsia"/>
          <w:sz w:val="32"/>
          <w:szCs w:val="32"/>
        </w:rPr>
        <w:t>三</w:t>
      </w:r>
      <w:r>
        <w:rPr>
          <w:rFonts w:ascii="楷体" w:eastAsia="楷体" w:hAnsi="楷体" w:cs="楷体" w:hint="eastAsia"/>
          <w:sz w:val="32"/>
          <w:szCs w:val="32"/>
        </w:rPr>
        <w:t>）服务响应表</w:t>
      </w:r>
      <w:bookmarkEnd w:id="7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568"/>
        <w:gridCol w:w="2686"/>
        <w:gridCol w:w="2463"/>
        <w:gridCol w:w="2016"/>
      </w:tblGrid>
      <w:tr w:rsidR="006E4FFF">
        <w:trPr>
          <w:cantSplit/>
          <w:trHeight w:val="385"/>
        </w:trPr>
        <w:tc>
          <w:tcPr>
            <w:tcW w:w="5150" w:type="dxa"/>
            <w:gridSpan w:val="3"/>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按比选文件规定填写</w:t>
            </w:r>
          </w:p>
        </w:tc>
        <w:tc>
          <w:tcPr>
            <w:tcW w:w="4479" w:type="dxa"/>
            <w:gridSpan w:val="2"/>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按供应商所投内容填写</w:t>
            </w:r>
          </w:p>
        </w:tc>
      </w:tr>
      <w:tr w:rsidR="006E4FFF">
        <w:trPr>
          <w:cantSplit/>
          <w:trHeight w:val="385"/>
        </w:trPr>
        <w:tc>
          <w:tcPr>
            <w:tcW w:w="9629" w:type="dxa"/>
            <w:gridSpan w:val="5"/>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第一部分：技术部分响应</w:t>
            </w:r>
          </w:p>
        </w:tc>
      </w:tr>
      <w:tr w:rsidR="006E4FFF">
        <w:trPr>
          <w:cantSplit/>
          <w:trHeight w:val="282"/>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序号</w:t>
            </w:r>
          </w:p>
        </w:tc>
        <w:tc>
          <w:tcPr>
            <w:tcW w:w="156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品名</w:t>
            </w:r>
          </w:p>
        </w:tc>
        <w:tc>
          <w:tcPr>
            <w:tcW w:w="5149" w:type="dxa"/>
            <w:gridSpan w:val="2"/>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服务内容</w:t>
            </w:r>
          </w:p>
        </w:tc>
        <w:tc>
          <w:tcPr>
            <w:tcW w:w="201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偏离说明</w:t>
            </w: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1</w:t>
            </w:r>
          </w:p>
        </w:tc>
        <w:tc>
          <w:tcPr>
            <w:tcW w:w="1568" w:type="dxa"/>
            <w:noWrap/>
          </w:tcPr>
          <w:p w:rsidR="006E4FFF" w:rsidRDefault="006E4FFF">
            <w:pPr>
              <w:spacing w:line="580" w:lineRule="exact"/>
              <w:rPr>
                <w:rFonts w:ascii="仿宋_GB2312" w:eastAsia="仿宋_GB2312" w:hAnsi="仿宋_GB2312"/>
                <w:sz w:val="32"/>
                <w:szCs w:val="32"/>
              </w:rPr>
            </w:pPr>
          </w:p>
        </w:tc>
        <w:tc>
          <w:tcPr>
            <w:tcW w:w="5149" w:type="dxa"/>
            <w:gridSpan w:val="2"/>
            <w:noWrap/>
          </w:tcPr>
          <w:p w:rsidR="006E4FFF" w:rsidRDefault="006E4FFF">
            <w:pPr>
              <w:spacing w:line="580" w:lineRule="exact"/>
              <w:rPr>
                <w:rFonts w:ascii="仿宋_GB2312" w:eastAsia="仿宋_GB2312" w:hAnsi="仿宋_GB2312"/>
                <w:sz w:val="32"/>
                <w:szCs w:val="32"/>
              </w:rPr>
            </w:pPr>
          </w:p>
        </w:tc>
        <w:tc>
          <w:tcPr>
            <w:tcW w:w="2016" w:type="dxa"/>
            <w:noWrap/>
          </w:tcPr>
          <w:p w:rsidR="006E4FFF" w:rsidRDefault="006E4FFF">
            <w:pPr>
              <w:spacing w:line="580" w:lineRule="exact"/>
              <w:rPr>
                <w:rFonts w:ascii="仿宋_GB2312" w:eastAsia="仿宋_GB2312" w:hAnsi="仿宋_GB2312"/>
                <w:sz w:val="32"/>
                <w:szCs w:val="32"/>
              </w:rPr>
            </w:pP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2</w:t>
            </w:r>
          </w:p>
        </w:tc>
        <w:tc>
          <w:tcPr>
            <w:tcW w:w="1568" w:type="dxa"/>
            <w:noWrap/>
          </w:tcPr>
          <w:p w:rsidR="006E4FFF" w:rsidRDefault="006E4FFF">
            <w:pPr>
              <w:spacing w:line="580" w:lineRule="exact"/>
              <w:rPr>
                <w:rFonts w:ascii="仿宋_GB2312" w:eastAsia="仿宋_GB2312" w:hAnsi="仿宋_GB2312"/>
                <w:sz w:val="32"/>
                <w:szCs w:val="32"/>
              </w:rPr>
            </w:pPr>
          </w:p>
        </w:tc>
        <w:tc>
          <w:tcPr>
            <w:tcW w:w="5149" w:type="dxa"/>
            <w:gridSpan w:val="2"/>
            <w:noWrap/>
          </w:tcPr>
          <w:p w:rsidR="006E4FFF" w:rsidRDefault="006E4FFF">
            <w:pPr>
              <w:spacing w:line="580" w:lineRule="exact"/>
              <w:rPr>
                <w:rFonts w:ascii="仿宋_GB2312" w:eastAsia="仿宋_GB2312" w:hAnsi="仿宋_GB2312"/>
                <w:sz w:val="32"/>
                <w:szCs w:val="32"/>
              </w:rPr>
            </w:pPr>
          </w:p>
        </w:tc>
        <w:tc>
          <w:tcPr>
            <w:tcW w:w="2016" w:type="dxa"/>
            <w:noWrap/>
          </w:tcPr>
          <w:p w:rsidR="006E4FFF" w:rsidRDefault="006E4FFF">
            <w:pPr>
              <w:spacing w:line="580" w:lineRule="exact"/>
              <w:rPr>
                <w:rFonts w:ascii="仿宋_GB2312" w:eastAsia="仿宋_GB2312" w:hAnsi="仿宋_GB2312"/>
                <w:sz w:val="32"/>
                <w:szCs w:val="32"/>
              </w:rPr>
            </w:pP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3</w:t>
            </w:r>
          </w:p>
        </w:tc>
        <w:tc>
          <w:tcPr>
            <w:tcW w:w="1568" w:type="dxa"/>
            <w:noWrap/>
          </w:tcPr>
          <w:p w:rsidR="006E4FFF" w:rsidRDefault="006E4FFF">
            <w:pPr>
              <w:spacing w:line="580" w:lineRule="exact"/>
              <w:rPr>
                <w:rFonts w:ascii="仿宋_GB2312" w:eastAsia="仿宋_GB2312" w:hAnsi="仿宋_GB2312"/>
                <w:sz w:val="32"/>
                <w:szCs w:val="32"/>
              </w:rPr>
            </w:pPr>
          </w:p>
        </w:tc>
        <w:tc>
          <w:tcPr>
            <w:tcW w:w="5149" w:type="dxa"/>
            <w:gridSpan w:val="2"/>
            <w:noWrap/>
          </w:tcPr>
          <w:p w:rsidR="006E4FFF" w:rsidRDefault="006E4FFF">
            <w:pPr>
              <w:spacing w:line="580" w:lineRule="exact"/>
              <w:rPr>
                <w:rFonts w:ascii="仿宋_GB2312" w:eastAsia="仿宋_GB2312" w:hAnsi="仿宋_GB2312"/>
                <w:sz w:val="32"/>
                <w:szCs w:val="32"/>
              </w:rPr>
            </w:pPr>
          </w:p>
        </w:tc>
        <w:tc>
          <w:tcPr>
            <w:tcW w:w="2016" w:type="dxa"/>
            <w:noWrap/>
          </w:tcPr>
          <w:p w:rsidR="006E4FFF" w:rsidRDefault="006E4FFF">
            <w:pPr>
              <w:spacing w:line="580" w:lineRule="exact"/>
              <w:rPr>
                <w:rFonts w:ascii="仿宋_GB2312" w:eastAsia="仿宋_GB2312" w:hAnsi="仿宋_GB2312"/>
                <w:sz w:val="32"/>
                <w:szCs w:val="32"/>
              </w:rPr>
            </w:pPr>
          </w:p>
        </w:tc>
      </w:tr>
      <w:tr w:rsidR="006E4FFF">
        <w:trPr>
          <w:cantSplit/>
          <w:trHeight w:val="454"/>
        </w:trPr>
        <w:tc>
          <w:tcPr>
            <w:tcW w:w="9629" w:type="dxa"/>
            <w:gridSpan w:val="5"/>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第二部分：资信及报价部分响应</w:t>
            </w: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序号</w:t>
            </w:r>
          </w:p>
        </w:tc>
        <w:tc>
          <w:tcPr>
            <w:tcW w:w="156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内容</w:t>
            </w:r>
          </w:p>
        </w:tc>
        <w:tc>
          <w:tcPr>
            <w:tcW w:w="268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比选文件要求</w:t>
            </w:r>
          </w:p>
        </w:tc>
        <w:tc>
          <w:tcPr>
            <w:tcW w:w="2463"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响应承诺</w:t>
            </w:r>
          </w:p>
        </w:tc>
        <w:tc>
          <w:tcPr>
            <w:tcW w:w="201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偏离说明</w:t>
            </w: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1</w:t>
            </w:r>
          </w:p>
        </w:tc>
        <w:tc>
          <w:tcPr>
            <w:tcW w:w="156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付款响应</w:t>
            </w:r>
          </w:p>
        </w:tc>
        <w:tc>
          <w:tcPr>
            <w:tcW w:w="2686" w:type="dxa"/>
            <w:noWrap/>
          </w:tcPr>
          <w:p w:rsidR="006E4FFF" w:rsidRDefault="006E4FFF">
            <w:pPr>
              <w:spacing w:line="580" w:lineRule="exact"/>
              <w:rPr>
                <w:rFonts w:ascii="仿宋_GB2312" w:eastAsia="仿宋_GB2312" w:hAnsi="仿宋_GB2312"/>
                <w:sz w:val="32"/>
                <w:szCs w:val="32"/>
              </w:rPr>
            </w:pPr>
          </w:p>
        </w:tc>
        <w:tc>
          <w:tcPr>
            <w:tcW w:w="2463" w:type="dxa"/>
            <w:noWrap/>
          </w:tcPr>
          <w:p w:rsidR="006E4FFF" w:rsidRDefault="006E4FFF">
            <w:pPr>
              <w:spacing w:line="580" w:lineRule="exact"/>
              <w:rPr>
                <w:rFonts w:ascii="仿宋_GB2312" w:eastAsia="仿宋_GB2312" w:hAnsi="仿宋_GB2312"/>
                <w:sz w:val="32"/>
                <w:szCs w:val="32"/>
              </w:rPr>
            </w:pPr>
          </w:p>
        </w:tc>
        <w:tc>
          <w:tcPr>
            <w:tcW w:w="2016" w:type="dxa"/>
            <w:noWrap/>
          </w:tcPr>
          <w:p w:rsidR="006E4FFF" w:rsidRDefault="006E4FFF">
            <w:pPr>
              <w:spacing w:line="580" w:lineRule="exact"/>
              <w:rPr>
                <w:rFonts w:ascii="仿宋_GB2312" w:eastAsia="仿宋_GB2312" w:hAnsi="仿宋_GB2312"/>
                <w:sz w:val="32"/>
                <w:szCs w:val="32"/>
              </w:rPr>
            </w:pP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2</w:t>
            </w:r>
          </w:p>
        </w:tc>
        <w:tc>
          <w:tcPr>
            <w:tcW w:w="1568"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其他</w:t>
            </w:r>
          </w:p>
        </w:tc>
        <w:tc>
          <w:tcPr>
            <w:tcW w:w="2686" w:type="dxa"/>
            <w:noWrap/>
          </w:tcPr>
          <w:p w:rsidR="006E4FFF" w:rsidRDefault="006E4FFF">
            <w:pPr>
              <w:spacing w:line="580" w:lineRule="exact"/>
              <w:rPr>
                <w:rFonts w:ascii="仿宋_GB2312" w:eastAsia="仿宋_GB2312" w:hAnsi="仿宋_GB2312"/>
                <w:sz w:val="32"/>
                <w:szCs w:val="32"/>
              </w:rPr>
            </w:pPr>
          </w:p>
        </w:tc>
        <w:tc>
          <w:tcPr>
            <w:tcW w:w="2463" w:type="dxa"/>
            <w:noWrap/>
          </w:tcPr>
          <w:p w:rsidR="006E4FFF" w:rsidRDefault="006E4FFF">
            <w:pPr>
              <w:spacing w:line="580" w:lineRule="exact"/>
              <w:rPr>
                <w:rFonts w:ascii="仿宋_GB2312" w:eastAsia="仿宋_GB2312" w:hAnsi="仿宋_GB2312"/>
                <w:sz w:val="32"/>
                <w:szCs w:val="32"/>
              </w:rPr>
            </w:pPr>
          </w:p>
        </w:tc>
        <w:tc>
          <w:tcPr>
            <w:tcW w:w="2016" w:type="dxa"/>
            <w:noWrap/>
          </w:tcPr>
          <w:p w:rsidR="006E4FFF" w:rsidRDefault="006E4FFF">
            <w:pPr>
              <w:spacing w:line="580" w:lineRule="exact"/>
              <w:rPr>
                <w:rFonts w:ascii="仿宋_GB2312" w:eastAsia="仿宋_GB2312" w:hAnsi="仿宋_GB2312"/>
                <w:sz w:val="32"/>
                <w:szCs w:val="32"/>
              </w:rPr>
            </w:pPr>
          </w:p>
        </w:tc>
      </w:tr>
      <w:tr w:rsidR="006E4FFF">
        <w:trPr>
          <w:cantSplit/>
          <w:trHeight w:val="454"/>
        </w:trPr>
        <w:tc>
          <w:tcPr>
            <w:tcW w:w="896" w:type="dxa"/>
            <w:noWrap/>
            <w:vAlign w:val="center"/>
          </w:tcPr>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3</w:t>
            </w:r>
          </w:p>
        </w:tc>
        <w:tc>
          <w:tcPr>
            <w:tcW w:w="1568" w:type="dxa"/>
            <w:noWrap/>
            <w:vAlign w:val="center"/>
          </w:tcPr>
          <w:p w:rsidR="006E4FFF" w:rsidRDefault="006E4FFF">
            <w:pPr>
              <w:spacing w:line="580" w:lineRule="exact"/>
              <w:rPr>
                <w:rFonts w:ascii="仿宋_GB2312" w:eastAsia="仿宋_GB2312" w:hAnsi="仿宋_GB2312"/>
                <w:sz w:val="32"/>
                <w:szCs w:val="32"/>
              </w:rPr>
            </w:pPr>
          </w:p>
        </w:tc>
        <w:tc>
          <w:tcPr>
            <w:tcW w:w="2686" w:type="dxa"/>
            <w:noWrap/>
          </w:tcPr>
          <w:p w:rsidR="006E4FFF" w:rsidRDefault="006E4FFF">
            <w:pPr>
              <w:spacing w:line="580" w:lineRule="exact"/>
              <w:rPr>
                <w:rFonts w:ascii="仿宋_GB2312" w:eastAsia="仿宋_GB2312" w:hAnsi="仿宋_GB2312"/>
                <w:sz w:val="32"/>
                <w:szCs w:val="32"/>
              </w:rPr>
            </w:pPr>
          </w:p>
        </w:tc>
        <w:tc>
          <w:tcPr>
            <w:tcW w:w="2463" w:type="dxa"/>
            <w:noWrap/>
          </w:tcPr>
          <w:p w:rsidR="006E4FFF" w:rsidRDefault="006E4FFF">
            <w:pPr>
              <w:spacing w:line="580" w:lineRule="exact"/>
              <w:rPr>
                <w:rFonts w:ascii="仿宋_GB2312" w:eastAsia="仿宋_GB2312" w:hAnsi="仿宋_GB2312"/>
                <w:sz w:val="32"/>
                <w:szCs w:val="32"/>
              </w:rPr>
            </w:pPr>
          </w:p>
        </w:tc>
        <w:tc>
          <w:tcPr>
            <w:tcW w:w="2016" w:type="dxa"/>
            <w:noWrap/>
          </w:tcPr>
          <w:p w:rsidR="006E4FFF" w:rsidRDefault="006E4FFF">
            <w:pPr>
              <w:spacing w:line="580" w:lineRule="exact"/>
              <w:rPr>
                <w:rFonts w:ascii="仿宋_GB2312" w:eastAsia="仿宋_GB2312" w:hAnsi="仿宋_GB2312"/>
                <w:sz w:val="32"/>
                <w:szCs w:val="32"/>
              </w:rPr>
            </w:pPr>
          </w:p>
        </w:tc>
      </w:tr>
    </w:tbl>
    <w:p w:rsidR="006E4FFF" w:rsidRDefault="001008FD">
      <w:pPr>
        <w:spacing w:line="58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供应商签章：</w:t>
      </w:r>
      <w:r>
        <w:rPr>
          <w:rFonts w:ascii="仿宋_GB2312" w:eastAsia="仿宋_GB2312" w:hAnsi="仿宋_GB2312" w:hint="eastAsia"/>
          <w:sz w:val="32"/>
          <w:szCs w:val="32"/>
        </w:rPr>
        <w:t xml:space="preserve">                    </w:t>
      </w:r>
    </w:p>
    <w:p w:rsidR="006E4FFF" w:rsidRDefault="001008FD">
      <w:pPr>
        <w:spacing w:line="58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注：</w:t>
      </w:r>
      <w:r>
        <w:rPr>
          <w:rFonts w:ascii="仿宋_GB2312" w:eastAsia="仿宋_GB2312" w:hAnsi="仿宋_GB2312" w:hint="eastAsia"/>
          <w:sz w:val="32"/>
          <w:szCs w:val="32"/>
        </w:rPr>
        <w:t>1</w:t>
      </w:r>
      <w:r>
        <w:rPr>
          <w:rFonts w:ascii="仿宋_GB2312" w:eastAsia="仿宋_GB2312" w:hAnsi="仿宋_GB2312" w:hint="eastAsia"/>
          <w:sz w:val="32"/>
          <w:szCs w:val="32"/>
        </w:rPr>
        <w:t>、供应商必须逐项对应描述服务要求，如不进行描述，仅在响应栏填“响应”或未填写或复制（包括全部复制或部分复制）比选文件采购需求的，包括有选择性的技术响应（例如在某一分项中出现两个及以上的或两种及两种以上的技术规格），均可能导致响应无效；</w:t>
      </w:r>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、供应商所供服务如与比选文件要求的服务不一致，则须在上表偏离说明中详细注明。</w:t>
      </w:r>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、响应部分可后附详细说明及技术资料。</w:t>
      </w:r>
    </w:p>
    <w:p w:rsidR="006E4FFF" w:rsidRDefault="006E4FFF">
      <w:pPr>
        <w:spacing w:line="580" w:lineRule="exact"/>
        <w:rPr>
          <w:rFonts w:ascii="仿宋_GB2312" w:eastAsia="仿宋_GB2312" w:hAnsi="仿宋_GB2312"/>
          <w:sz w:val="32"/>
          <w:szCs w:val="32"/>
        </w:rPr>
      </w:pPr>
      <w:bookmarkStart w:id="80" w:name="_Hlt514495724"/>
      <w:bookmarkStart w:id="81" w:name="_Hlt533408944"/>
      <w:bookmarkEnd w:id="58"/>
      <w:bookmarkEnd w:id="80"/>
      <w:bookmarkEnd w:id="81"/>
    </w:p>
    <w:p w:rsidR="006E4FFF" w:rsidRDefault="001008FD">
      <w:pPr>
        <w:spacing w:line="580" w:lineRule="exact"/>
        <w:rPr>
          <w:rFonts w:ascii="楷体" w:eastAsia="楷体" w:hAnsi="楷体" w:cs="楷体"/>
          <w:sz w:val="32"/>
          <w:szCs w:val="32"/>
        </w:rPr>
      </w:pPr>
      <w:r>
        <w:rPr>
          <w:rFonts w:ascii="仿宋_GB2312" w:eastAsia="仿宋_GB2312" w:hAnsi="仿宋_GB2312" w:hint="eastAsia"/>
          <w:sz w:val="32"/>
          <w:szCs w:val="32"/>
        </w:rPr>
        <w:br w:type="page"/>
      </w:r>
      <w:bookmarkStart w:id="82" w:name="_Toc457942824"/>
      <w:bookmarkStart w:id="83" w:name="_Toc20840"/>
      <w:r>
        <w:rPr>
          <w:rFonts w:ascii="楷体" w:eastAsia="楷体" w:hAnsi="楷体" w:cs="楷体" w:hint="eastAsia"/>
          <w:sz w:val="32"/>
          <w:szCs w:val="32"/>
        </w:rPr>
        <w:lastRenderedPageBreak/>
        <w:t>（</w:t>
      </w:r>
      <w:r>
        <w:rPr>
          <w:rFonts w:ascii="楷体" w:eastAsia="楷体" w:hAnsi="楷体" w:cs="楷体" w:hint="eastAsia"/>
          <w:sz w:val="32"/>
          <w:szCs w:val="32"/>
        </w:rPr>
        <w:t>四</w:t>
      </w:r>
      <w:r>
        <w:rPr>
          <w:rFonts w:ascii="楷体" w:eastAsia="楷体" w:hAnsi="楷体" w:cs="楷体" w:hint="eastAsia"/>
          <w:sz w:val="32"/>
          <w:szCs w:val="32"/>
        </w:rPr>
        <w:t>）投标授权书</w:t>
      </w:r>
      <w:bookmarkEnd w:id="82"/>
      <w:bookmarkEnd w:id="83"/>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本授权书声明：</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公司授权本公司</w:t>
      </w:r>
      <w:r>
        <w:rPr>
          <w:rFonts w:ascii="仿宋_GB2312" w:eastAsia="仿宋_GB2312" w:hAnsi="仿宋_GB2312" w:hint="eastAsia"/>
          <w:sz w:val="32"/>
          <w:szCs w:val="32"/>
        </w:rPr>
        <w:t xml:space="preserve">       </w:t>
      </w:r>
      <w:r>
        <w:rPr>
          <w:rFonts w:ascii="仿宋_GB2312" w:eastAsia="仿宋_GB2312" w:hAnsi="仿宋_GB2312" w:hint="eastAsia"/>
          <w:sz w:val="32"/>
          <w:szCs w:val="32"/>
        </w:rPr>
        <w:t>（投标供应商授权代表姓名、职务）代表本公司（工厂）参加</w:t>
      </w:r>
      <w:r>
        <w:rPr>
          <w:rFonts w:ascii="仿宋_GB2312" w:eastAsia="仿宋_GB2312" w:hAnsi="仿宋_GB2312" w:hint="eastAsia"/>
          <w:sz w:val="32"/>
          <w:szCs w:val="32"/>
          <w:highlight w:val="yellow"/>
        </w:rPr>
        <w:t>XXXXX</w:t>
      </w:r>
      <w:r>
        <w:rPr>
          <w:rFonts w:ascii="仿宋_GB2312" w:eastAsia="仿宋_GB2312" w:hAnsi="仿宋_GB2312" w:hint="eastAsia"/>
          <w:sz w:val="32"/>
          <w:szCs w:val="32"/>
          <w:highlight w:val="yellow"/>
        </w:rPr>
        <w:t>XXXXX</w:t>
      </w:r>
      <w:r>
        <w:rPr>
          <w:rFonts w:ascii="仿宋_GB2312" w:eastAsia="仿宋_GB2312" w:hAnsi="仿宋_GB2312" w:hint="eastAsia"/>
          <w:sz w:val="32"/>
          <w:szCs w:val="32"/>
          <w:highlight w:val="yellow"/>
        </w:rPr>
        <w:t>项目</w:t>
      </w:r>
      <w:r>
        <w:rPr>
          <w:rFonts w:ascii="仿宋_GB2312" w:eastAsia="仿宋_GB2312" w:hAnsi="仿宋_GB2312" w:hint="eastAsia"/>
          <w:sz w:val="32"/>
          <w:szCs w:val="32"/>
          <w:highlight w:val="yellow"/>
        </w:rPr>
        <w:t>XX</w:t>
      </w:r>
      <w:r>
        <w:rPr>
          <w:rFonts w:ascii="仿宋_GB2312" w:eastAsia="仿宋_GB2312" w:hAnsi="仿宋_GB2312" w:hint="eastAsia"/>
          <w:sz w:val="32"/>
          <w:szCs w:val="32"/>
        </w:rPr>
        <w:t>服务采购活动，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rsidR="006E4FFF" w:rsidRDefault="006E4FFF">
      <w:pPr>
        <w:spacing w:line="580" w:lineRule="exact"/>
        <w:rPr>
          <w:rFonts w:ascii="仿宋_GB2312" w:eastAsia="仿宋_GB2312" w:hAnsi="仿宋_GB2312"/>
          <w:sz w:val="32"/>
          <w:szCs w:val="32"/>
        </w:rPr>
      </w:pPr>
      <w:bookmarkStart w:id="84" w:name="_Toc1182"/>
      <w:bookmarkEnd w:id="84"/>
      <w:r>
        <w:rPr>
          <w:rFonts w:ascii="仿宋_GB2312" w:eastAsia="仿宋_GB2312" w:hAnsi="仿宋_GB2312"/>
          <w:sz w:val="32"/>
          <w:szCs w:val="32"/>
        </w:rPr>
        <w:pict>
          <v:roundrect id="_x0000_s1026" style="position:absolute;left:0;text-align:left;margin-left:227pt;margin-top:6.45pt;width:135.25pt;height:73.8pt;z-index:251659264" arcsize="10923f" o:gfxdata="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pA3ktYA&#10;AAAKAQAADwAAAAAAAAABACAAAAAiAAAAZHJzL2Rvd25yZXYueG1sUEsBAhQAFAAAAAgAh07iQAsd&#10;xXUhAgAAVgQAAA4AAAAAAAAAAQAgAAAAJQEAAGRycy9lMm9Eb2MueG1sUEsFBgAAAAAGAAYAWQEA&#10;ALgFAAAAAA==&#10;">
            <v:textbox>
              <w:txbxContent>
                <w:p w:rsidR="006E4FFF" w:rsidRDefault="006E4FFF">
                  <w:pPr>
                    <w:adjustRightInd w:val="0"/>
                    <w:snapToGrid w:val="0"/>
                  </w:pPr>
                </w:p>
                <w:p w:rsidR="006E4FFF" w:rsidRDefault="001008FD">
                  <w:pPr>
                    <w:adjustRightInd w:val="0"/>
                    <w:snapToGrid w:val="0"/>
                    <w:jc w:val="center"/>
                  </w:pPr>
                  <w:r>
                    <w:rPr>
                      <w:rFonts w:hint="eastAsia"/>
                    </w:rPr>
                    <w:t>授权代表身份证复印件（提供</w:t>
                  </w:r>
                  <w:r>
                    <w:rPr>
                      <w:rFonts w:hint="eastAsia"/>
                      <w:color w:val="FF0000"/>
                    </w:rPr>
                    <w:t>正、反</w:t>
                  </w:r>
                  <w:r>
                    <w:rPr>
                      <w:rFonts w:hint="eastAsia"/>
                    </w:rPr>
                    <w:t>面）</w:t>
                  </w:r>
                </w:p>
              </w:txbxContent>
            </v:textbox>
          </v:roundrect>
        </w:pict>
      </w:r>
      <w:r w:rsidR="001008FD">
        <w:rPr>
          <w:rFonts w:ascii="仿宋_GB2312" w:eastAsia="仿宋_GB2312" w:hAnsi="仿宋_GB2312" w:hint="eastAsia"/>
          <w:sz w:val="32"/>
          <w:szCs w:val="32"/>
        </w:rPr>
        <w:t>本授权书自出具之日起生效。</w:t>
      </w:r>
    </w:p>
    <w:p w:rsidR="006E4FFF" w:rsidRDefault="006E4FFF">
      <w:pPr>
        <w:spacing w:line="580" w:lineRule="exact"/>
        <w:rPr>
          <w:rFonts w:ascii="仿宋_GB2312" w:eastAsia="仿宋_GB2312" w:hAnsi="仿宋_GB2312"/>
          <w:sz w:val="32"/>
          <w:szCs w:val="32"/>
        </w:rPr>
      </w:pPr>
    </w:p>
    <w:p w:rsidR="006E4FFF" w:rsidRDefault="006E4FFF">
      <w:pPr>
        <w:spacing w:line="580" w:lineRule="exact"/>
        <w:rPr>
          <w:rFonts w:ascii="仿宋_GB2312" w:eastAsia="仿宋_GB2312" w:hAnsi="仿宋_GB2312"/>
          <w:sz w:val="32"/>
          <w:szCs w:val="32"/>
        </w:rPr>
      </w:pPr>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特此声明。</w:t>
      </w:r>
    </w:p>
    <w:p w:rsidR="006E4FFF" w:rsidRDefault="006E4FFF">
      <w:pPr>
        <w:spacing w:line="580" w:lineRule="exact"/>
        <w:rPr>
          <w:rFonts w:ascii="仿宋_GB2312" w:eastAsia="仿宋_GB2312" w:hAnsi="仿宋_GB2312"/>
          <w:sz w:val="32"/>
          <w:szCs w:val="32"/>
        </w:rPr>
      </w:pPr>
    </w:p>
    <w:p w:rsidR="006E4FFF" w:rsidRDefault="001008FD">
      <w:pPr>
        <w:spacing w:line="58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供应商签章：</w:t>
      </w:r>
      <w:r>
        <w:rPr>
          <w:rFonts w:ascii="仿宋_GB2312" w:eastAsia="仿宋_GB2312" w:hAnsi="仿宋_GB2312" w:hint="eastAsia"/>
          <w:sz w:val="32"/>
          <w:szCs w:val="32"/>
        </w:rPr>
        <w:t xml:space="preserve">                    </w:t>
      </w:r>
    </w:p>
    <w:p w:rsidR="006E4FFF" w:rsidRDefault="001008FD">
      <w:pPr>
        <w:spacing w:line="58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期：</w:t>
      </w:r>
      <w:r>
        <w:rPr>
          <w:rFonts w:ascii="仿宋_GB2312" w:eastAsia="仿宋_GB2312" w:hAnsi="仿宋_GB2312" w:hint="eastAsia"/>
          <w:sz w:val="32"/>
          <w:szCs w:val="32"/>
        </w:rPr>
        <w:t xml:space="preserve">  </w:t>
      </w:r>
    </w:p>
    <w:p w:rsidR="006E4FFF" w:rsidRDefault="001008FD">
      <w:pPr>
        <w:spacing w:line="580" w:lineRule="exact"/>
        <w:rPr>
          <w:rFonts w:ascii="楷体" w:eastAsia="楷体" w:hAnsi="楷体" w:cs="楷体"/>
          <w:sz w:val="32"/>
          <w:szCs w:val="32"/>
        </w:rPr>
      </w:pPr>
      <w:r>
        <w:rPr>
          <w:rFonts w:ascii="仿宋_GB2312" w:eastAsia="仿宋_GB2312" w:hAnsi="仿宋_GB2312" w:hint="eastAsia"/>
          <w:sz w:val="32"/>
          <w:szCs w:val="32"/>
        </w:rPr>
        <w:br w:type="page"/>
      </w:r>
      <w:bookmarkStart w:id="85" w:name="_Toc457768017"/>
      <w:bookmarkStart w:id="86" w:name="_Toc457942826"/>
      <w:bookmarkStart w:id="87" w:name="_Toc26245"/>
      <w:r>
        <w:rPr>
          <w:rFonts w:ascii="楷体" w:eastAsia="楷体" w:hAnsi="楷体" w:cs="楷体" w:hint="eastAsia"/>
          <w:sz w:val="32"/>
          <w:szCs w:val="32"/>
        </w:rPr>
        <w:lastRenderedPageBreak/>
        <w:t>（</w:t>
      </w:r>
      <w:r>
        <w:rPr>
          <w:rFonts w:ascii="楷体" w:eastAsia="楷体" w:hAnsi="楷体" w:cs="楷体" w:hint="eastAsia"/>
          <w:sz w:val="32"/>
          <w:szCs w:val="32"/>
        </w:rPr>
        <w:t>五</w:t>
      </w:r>
      <w:r>
        <w:rPr>
          <w:rFonts w:ascii="楷体" w:eastAsia="楷体" w:hAnsi="楷体" w:cs="楷体" w:hint="eastAsia"/>
          <w:sz w:val="32"/>
          <w:szCs w:val="32"/>
        </w:rPr>
        <w:t>）</w:t>
      </w:r>
      <w:bookmarkStart w:id="88" w:name="_Toc11901"/>
      <w:bookmarkEnd w:id="85"/>
      <w:bookmarkEnd w:id="86"/>
      <w:bookmarkEnd w:id="87"/>
      <w:r>
        <w:rPr>
          <w:rFonts w:ascii="楷体" w:eastAsia="楷体" w:hAnsi="楷体" w:cs="楷体" w:hint="eastAsia"/>
          <w:sz w:val="32"/>
          <w:szCs w:val="32"/>
        </w:rPr>
        <w:t>服务方案</w:t>
      </w:r>
      <w:bookmarkEnd w:id="88"/>
    </w:p>
    <w:p w:rsidR="006E4FFF" w:rsidRDefault="001008FD">
      <w:pPr>
        <w:spacing w:line="580" w:lineRule="exact"/>
        <w:rPr>
          <w:rFonts w:ascii="仿宋_GB2312" w:eastAsia="仿宋_GB2312" w:hAnsi="仿宋_GB2312"/>
          <w:sz w:val="32"/>
          <w:szCs w:val="32"/>
        </w:rPr>
      </w:pPr>
      <w:r>
        <w:rPr>
          <w:rFonts w:ascii="仿宋_GB2312" w:eastAsia="仿宋_GB2312" w:hAnsi="仿宋_GB2312" w:hint="eastAsia"/>
          <w:sz w:val="32"/>
          <w:szCs w:val="32"/>
        </w:rPr>
        <w:t>（供应商可自行制作格式）</w:t>
      </w:r>
    </w:p>
    <w:p w:rsidR="006E4FFF" w:rsidRDefault="006E4FFF">
      <w:pPr>
        <w:spacing w:line="580" w:lineRule="exact"/>
        <w:rPr>
          <w:rFonts w:ascii="仿宋_GB2312" w:eastAsia="仿宋_GB2312" w:hAnsi="仿宋_GB2312"/>
          <w:sz w:val="32"/>
          <w:szCs w:val="32"/>
        </w:rPr>
      </w:pPr>
    </w:p>
    <w:p w:rsidR="006E4FFF" w:rsidRDefault="006E4FFF">
      <w:pPr>
        <w:spacing w:line="580" w:lineRule="exact"/>
        <w:rPr>
          <w:rFonts w:ascii="仿宋_GB2312" w:eastAsia="仿宋_GB2312" w:hAnsi="仿宋_GB2312"/>
          <w:sz w:val="32"/>
          <w:szCs w:val="32"/>
        </w:rPr>
      </w:pPr>
    </w:p>
    <w:p w:rsidR="006E4FFF" w:rsidRDefault="001008FD" w:rsidP="00B43772">
      <w:pPr>
        <w:spacing w:beforeLines="50" w:afterLines="50" w:line="580" w:lineRule="exact"/>
        <w:rPr>
          <w:rFonts w:ascii="楷体" w:eastAsia="楷体" w:hAnsi="楷体" w:cs="楷体"/>
          <w:color w:val="000000"/>
          <w:sz w:val="32"/>
          <w:szCs w:val="32"/>
        </w:rPr>
      </w:pPr>
      <w:bookmarkStart w:id="89" w:name="_Toc7426"/>
      <w:r>
        <w:rPr>
          <w:rFonts w:ascii="楷体" w:eastAsia="楷体" w:hAnsi="楷体" w:cs="楷体" w:hint="eastAsia"/>
          <w:sz w:val="32"/>
          <w:szCs w:val="32"/>
        </w:rPr>
        <w:t>（</w:t>
      </w:r>
      <w:r>
        <w:rPr>
          <w:rFonts w:ascii="楷体" w:eastAsia="楷体" w:hAnsi="楷体" w:cs="楷体" w:hint="eastAsia"/>
          <w:sz w:val="32"/>
          <w:szCs w:val="32"/>
        </w:rPr>
        <w:t>六</w:t>
      </w:r>
      <w:r>
        <w:rPr>
          <w:rFonts w:ascii="楷体" w:eastAsia="楷体" w:hAnsi="楷体" w:cs="楷体" w:hint="eastAsia"/>
          <w:sz w:val="32"/>
          <w:szCs w:val="32"/>
        </w:rPr>
        <w:t>）</w:t>
      </w:r>
      <w:r>
        <w:rPr>
          <w:rFonts w:ascii="楷体" w:eastAsia="楷体" w:hAnsi="楷体" w:cs="楷体" w:hint="eastAsia"/>
          <w:color w:val="000000"/>
          <w:sz w:val="32"/>
          <w:szCs w:val="32"/>
        </w:rPr>
        <w:t>其他文件</w:t>
      </w:r>
    </w:p>
    <w:bookmarkEnd w:id="89"/>
    <w:p w:rsidR="006E4FFF" w:rsidRDefault="001008FD">
      <w:pPr>
        <w:spacing w:line="580" w:lineRule="exact"/>
        <w:ind w:firstLineChars="200" w:firstLine="640"/>
        <w:rPr>
          <w:rFonts w:ascii="仿宋_GB2312" w:eastAsia="仿宋_GB2312" w:hAnsi="Malgun Gothic"/>
          <w:color w:val="000000"/>
          <w:sz w:val="32"/>
          <w:szCs w:val="32"/>
        </w:rPr>
      </w:pPr>
      <w:r>
        <w:rPr>
          <w:rFonts w:ascii="仿宋_GB2312" w:eastAsia="仿宋_GB2312" w:hAnsi="Malgun Gothic" w:hint="eastAsia"/>
          <w:color w:val="000000"/>
          <w:sz w:val="32"/>
          <w:szCs w:val="32"/>
        </w:rPr>
        <w:t>根据项目情况提供如下文件：</w:t>
      </w:r>
    </w:p>
    <w:p w:rsidR="006E4FFF" w:rsidRDefault="001008FD">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w:t>
      </w:r>
      <w:r>
        <w:rPr>
          <w:rFonts w:ascii="仿宋_GB2312" w:eastAsia="仿宋_GB2312" w:hAnsi="Malgun Gothic" w:hint="eastAsia"/>
          <w:color w:val="000000"/>
          <w:sz w:val="32"/>
          <w:szCs w:val="32"/>
        </w:rPr>
        <w:t>营业执照、税务登记证或三合一证书扫描件或影印件；</w:t>
      </w:r>
    </w:p>
    <w:p w:rsidR="006E4FFF" w:rsidRDefault="001008FD">
      <w:pPr>
        <w:spacing w:line="580" w:lineRule="exact"/>
        <w:ind w:firstLineChars="200" w:firstLine="640"/>
        <w:rPr>
          <w:rFonts w:ascii="仿宋_GB2312" w:eastAsia="仿宋_GB2312" w:hAnsi="Malgun Gothic"/>
          <w:color w:val="000000"/>
          <w:sz w:val="32"/>
          <w:szCs w:val="32"/>
        </w:rPr>
      </w:pPr>
      <w:r>
        <w:rPr>
          <w:rFonts w:ascii="仿宋_GB2312" w:eastAsia="仿宋_GB2312" w:hAnsi="Malgun Gothic" w:hint="eastAsia"/>
          <w:color w:val="000000"/>
          <w:sz w:val="32"/>
          <w:szCs w:val="32"/>
        </w:rPr>
        <w:t>2</w:t>
      </w:r>
      <w:r>
        <w:rPr>
          <w:rFonts w:ascii="仿宋_GB2312" w:eastAsia="仿宋_GB2312" w:hAnsi="Malgun Gothic" w:hint="eastAsia"/>
          <w:color w:val="000000"/>
          <w:sz w:val="32"/>
          <w:szCs w:val="32"/>
        </w:rPr>
        <w:t>、相关资质证书复印件；</w:t>
      </w:r>
    </w:p>
    <w:p w:rsidR="006E4FFF" w:rsidRDefault="001008FD">
      <w:pPr>
        <w:spacing w:line="580" w:lineRule="exact"/>
        <w:ind w:firstLineChars="200" w:firstLine="640"/>
        <w:rPr>
          <w:rFonts w:ascii="仿宋_GB2312" w:eastAsia="仿宋_GB2312" w:hAnsi="仿宋_GB2312"/>
          <w:sz w:val="32"/>
          <w:szCs w:val="32"/>
        </w:rPr>
      </w:pPr>
      <w:r>
        <w:rPr>
          <w:rFonts w:ascii="仿宋_GB2312" w:eastAsia="仿宋_GB2312" w:hAnsi="Malgun Gothic" w:hint="eastAsia"/>
          <w:color w:val="000000"/>
          <w:sz w:val="32"/>
          <w:szCs w:val="32"/>
        </w:rPr>
        <w:t>3</w:t>
      </w:r>
      <w:r>
        <w:rPr>
          <w:rFonts w:ascii="仿宋_GB2312" w:eastAsia="仿宋_GB2312" w:hAnsi="Malgun Gothic" w:hint="eastAsia"/>
          <w:color w:val="000000"/>
          <w:sz w:val="32"/>
          <w:szCs w:val="32"/>
        </w:rPr>
        <w:t>、</w:t>
      </w:r>
      <w:r>
        <w:rPr>
          <w:rFonts w:ascii="仿宋_GB2312" w:eastAsia="仿宋_GB2312" w:hAnsi="仿宋_GB2312" w:hint="eastAsia"/>
          <w:sz w:val="32"/>
          <w:szCs w:val="32"/>
        </w:rPr>
        <w:t>提供符合采购需求及评标办法规定的相关证明文件；</w:t>
      </w:r>
    </w:p>
    <w:p w:rsidR="006E4FFF" w:rsidRDefault="001008FD">
      <w:pPr>
        <w:spacing w:line="580" w:lineRule="exact"/>
        <w:ind w:firstLineChars="200" w:firstLine="640"/>
        <w:rPr>
          <w:rFonts w:ascii="仿宋_GB2312" w:eastAsia="仿宋_GB2312" w:hAnsi="仿宋_GB2312"/>
          <w:sz w:val="32"/>
          <w:szCs w:val="32"/>
        </w:rPr>
      </w:pPr>
      <w:r>
        <w:rPr>
          <w:rFonts w:ascii="仿宋_GB2312" w:eastAsia="仿宋_GB2312" w:hAnsi="Malgun Gothic" w:hint="eastAsia"/>
          <w:color w:val="000000"/>
          <w:sz w:val="32"/>
          <w:szCs w:val="32"/>
        </w:rPr>
        <w:t>4</w:t>
      </w:r>
      <w:r>
        <w:rPr>
          <w:rFonts w:ascii="仿宋_GB2312" w:eastAsia="仿宋_GB2312" w:hAnsi="Malgun Gothic" w:hint="eastAsia"/>
          <w:color w:val="000000"/>
          <w:sz w:val="32"/>
          <w:szCs w:val="32"/>
        </w:rPr>
        <w:t>、</w:t>
      </w:r>
      <w:r>
        <w:rPr>
          <w:rFonts w:ascii="仿宋_GB2312" w:eastAsia="仿宋_GB2312" w:hAnsi="Malgun Gothic" w:hint="eastAsia"/>
          <w:color w:val="000000"/>
          <w:sz w:val="32"/>
          <w:szCs w:val="32"/>
        </w:rPr>
        <w:t>磋商</w:t>
      </w:r>
      <w:r>
        <w:rPr>
          <w:rFonts w:ascii="仿宋_GB2312" w:eastAsia="仿宋_GB2312" w:hAnsi="Malgun Gothic" w:hint="eastAsia"/>
          <w:color w:val="000000"/>
          <w:sz w:val="32"/>
          <w:szCs w:val="32"/>
        </w:rPr>
        <w:t>文件要求和供应商认为需要提供的其它说明和资料。</w:t>
      </w:r>
    </w:p>
    <w:p w:rsidR="006E4FFF" w:rsidRDefault="006E4FFF">
      <w:pPr>
        <w:jc w:val="center"/>
        <w:rPr>
          <w:rFonts w:ascii="仿宋" w:eastAsia="仿宋" w:hAnsi="仿宋" w:cs="仿宋"/>
          <w:b/>
          <w:bCs/>
          <w:sz w:val="36"/>
          <w:szCs w:val="36"/>
        </w:rPr>
      </w:pPr>
    </w:p>
    <w:p w:rsidR="006E4FFF" w:rsidRDefault="001008FD">
      <w:pPr>
        <w:spacing w:line="360" w:lineRule="auto"/>
        <w:jc w:val="center"/>
        <w:outlineLvl w:val="2"/>
        <w:rPr>
          <w:rFonts w:ascii="仿宋" w:eastAsia="仿宋" w:hAnsi="仿宋" w:cs="仿宋"/>
          <w:bCs/>
          <w:sz w:val="36"/>
          <w:szCs w:val="36"/>
        </w:rPr>
      </w:pPr>
      <w:r>
        <w:rPr>
          <w:rFonts w:ascii="仿宋" w:eastAsia="仿宋" w:hAnsi="仿宋" w:cs="仿宋" w:hint="eastAsia"/>
          <w:bCs/>
          <w:sz w:val="36"/>
          <w:szCs w:val="36"/>
        </w:rPr>
        <w:br w:type="page"/>
      </w:r>
      <w:r>
        <w:rPr>
          <w:rFonts w:ascii="仿宋" w:eastAsia="仿宋" w:hAnsi="仿宋" w:cs="仿宋" w:hint="eastAsia"/>
          <w:b/>
          <w:bCs/>
          <w:sz w:val="36"/>
          <w:szCs w:val="36"/>
        </w:rPr>
        <w:lastRenderedPageBreak/>
        <w:t>投标企业符合《政府采购法》</w:t>
      </w:r>
      <w:r>
        <w:rPr>
          <w:rFonts w:ascii="仿宋" w:eastAsia="仿宋" w:hAnsi="仿宋" w:cs="仿宋" w:hint="eastAsia"/>
          <w:b/>
          <w:bCs/>
          <w:sz w:val="36"/>
          <w:szCs w:val="36"/>
          <w:lang w:val="zh-CN"/>
        </w:rPr>
        <w:t>第二十二条</w:t>
      </w:r>
      <w:r>
        <w:rPr>
          <w:rFonts w:ascii="仿宋" w:eastAsia="仿宋" w:hAnsi="仿宋" w:cs="仿宋" w:hint="eastAsia"/>
          <w:b/>
          <w:bCs/>
          <w:sz w:val="36"/>
          <w:szCs w:val="36"/>
        </w:rPr>
        <w:t>规定声明函</w:t>
      </w:r>
    </w:p>
    <w:p w:rsidR="006E4FFF" w:rsidRDefault="006E4FFF">
      <w:pPr>
        <w:jc w:val="center"/>
        <w:rPr>
          <w:rFonts w:ascii="仿宋" w:eastAsia="仿宋" w:hAnsi="仿宋" w:cs="仿宋"/>
          <w:b/>
          <w:sz w:val="24"/>
        </w:rPr>
      </w:pPr>
    </w:p>
    <w:p w:rsidR="006E4FFF" w:rsidRDefault="001008FD" w:rsidP="00B43772">
      <w:pPr>
        <w:autoSpaceDE w:val="0"/>
        <w:autoSpaceDN w:val="0"/>
        <w:spacing w:line="480" w:lineRule="auto"/>
        <w:ind w:leftChars="38" w:left="80" w:right="40" w:firstLineChars="200" w:firstLine="640"/>
        <w:rPr>
          <w:rFonts w:ascii="仿宋" w:eastAsia="仿宋" w:hAnsi="仿宋" w:cs="仿宋"/>
          <w:sz w:val="32"/>
          <w:szCs w:val="32"/>
          <w:lang w:val="zh-CN"/>
        </w:rPr>
      </w:pPr>
      <w:r>
        <w:rPr>
          <w:rFonts w:ascii="仿宋" w:eastAsia="仿宋" w:hAnsi="仿宋" w:cs="仿宋" w:hint="eastAsia"/>
          <w:sz w:val="32"/>
          <w:szCs w:val="32"/>
          <w:lang w:val="zh-CN"/>
        </w:rPr>
        <w:t>根据《财政部关于促进政府采购公平竞争优化营商环境的通知》（财库〔</w:t>
      </w:r>
      <w:r>
        <w:rPr>
          <w:rFonts w:ascii="仿宋" w:eastAsia="仿宋" w:hAnsi="仿宋" w:cs="仿宋" w:hint="eastAsia"/>
          <w:sz w:val="32"/>
          <w:szCs w:val="32"/>
          <w:lang w:val="zh-CN"/>
        </w:rPr>
        <w:t>201</w:t>
      </w:r>
      <w:r>
        <w:rPr>
          <w:rFonts w:ascii="仿宋" w:eastAsia="仿宋" w:hAnsi="仿宋" w:cs="仿宋" w:hint="eastAsia"/>
          <w:sz w:val="32"/>
          <w:szCs w:val="32"/>
        </w:rPr>
        <w:t>9</w:t>
      </w:r>
      <w:r>
        <w:rPr>
          <w:rFonts w:ascii="仿宋" w:eastAsia="仿宋" w:hAnsi="仿宋" w:cs="仿宋" w:hint="eastAsia"/>
          <w:sz w:val="32"/>
          <w:szCs w:val="32"/>
          <w:lang w:val="zh-CN"/>
        </w:rPr>
        <w:t>〕</w:t>
      </w:r>
      <w:r>
        <w:rPr>
          <w:rFonts w:ascii="仿宋" w:eastAsia="仿宋" w:hAnsi="仿宋" w:cs="仿宋" w:hint="eastAsia"/>
          <w:sz w:val="32"/>
          <w:szCs w:val="32"/>
        </w:rPr>
        <w:t>38</w:t>
      </w:r>
      <w:r>
        <w:rPr>
          <w:rFonts w:ascii="仿宋" w:eastAsia="仿宋" w:hAnsi="仿宋" w:cs="仿宋" w:hint="eastAsia"/>
          <w:sz w:val="32"/>
          <w:szCs w:val="32"/>
          <w:lang w:val="zh-CN"/>
        </w:rPr>
        <w:t>号）的规定，本公司郑重声明</w:t>
      </w:r>
      <w:r>
        <w:rPr>
          <w:rFonts w:ascii="仿宋" w:eastAsia="仿宋" w:hAnsi="仿宋" w:cs="仿宋" w:hint="eastAsia"/>
          <w:sz w:val="32"/>
          <w:szCs w:val="32"/>
        </w:rPr>
        <w:t>,</w:t>
      </w:r>
      <w:r>
        <w:rPr>
          <w:rFonts w:ascii="仿宋" w:eastAsia="仿宋" w:hAnsi="仿宋" w:cs="仿宋" w:hint="eastAsia"/>
          <w:sz w:val="32"/>
          <w:szCs w:val="32"/>
          <w:lang w:val="zh-CN"/>
        </w:rPr>
        <w:t>本公司同时满足以下条件：</w:t>
      </w:r>
    </w:p>
    <w:p w:rsidR="006E4FFF" w:rsidRDefault="001008FD" w:rsidP="00B43772">
      <w:pPr>
        <w:autoSpaceDE w:val="0"/>
        <w:autoSpaceDN w:val="0"/>
        <w:spacing w:line="480" w:lineRule="auto"/>
        <w:ind w:leftChars="38" w:left="80" w:right="40" w:firstLineChars="200" w:firstLine="640"/>
        <w:rPr>
          <w:rFonts w:ascii="仿宋" w:eastAsia="仿宋" w:hAnsi="仿宋" w:cs="仿宋"/>
          <w:sz w:val="32"/>
          <w:szCs w:val="32"/>
          <w:lang w:val="zh-CN"/>
        </w:rPr>
      </w:pPr>
      <w:r>
        <w:rPr>
          <w:rFonts w:ascii="仿宋" w:eastAsia="仿宋" w:hAnsi="仿宋" w:cs="仿宋" w:hint="eastAsia"/>
          <w:sz w:val="32"/>
          <w:szCs w:val="32"/>
          <w:lang w:val="zh-CN"/>
        </w:rPr>
        <w:t>1.</w:t>
      </w:r>
      <w:r>
        <w:rPr>
          <w:rFonts w:ascii="仿宋" w:eastAsia="仿宋" w:hAnsi="仿宋" w:cs="仿宋" w:hint="eastAsia"/>
          <w:sz w:val="32"/>
          <w:szCs w:val="32"/>
          <w:lang w:val="zh-CN"/>
        </w:rPr>
        <w:t>符合《中华人民共和国政府采购法》第二十二条规定。</w:t>
      </w:r>
    </w:p>
    <w:p w:rsidR="006E4FFF" w:rsidRDefault="001008FD" w:rsidP="00B43772">
      <w:pPr>
        <w:autoSpaceDE w:val="0"/>
        <w:autoSpaceDN w:val="0"/>
        <w:spacing w:line="480" w:lineRule="auto"/>
        <w:ind w:leftChars="38" w:left="80" w:right="40" w:firstLineChars="200" w:firstLine="640"/>
        <w:rPr>
          <w:rFonts w:ascii="仿宋" w:eastAsia="仿宋" w:hAnsi="仿宋" w:cs="仿宋"/>
          <w:sz w:val="32"/>
          <w:szCs w:val="32"/>
          <w:lang w:val="zh-CN"/>
        </w:rPr>
      </w:pPr>
      <w:r>
        <w:rPr>
          <w:rFonts w:ascii="仿宋" w:eastAsia="仿宋" w:hAnsi="仿宋" w:cs="仿宋" w:hint="eastAsia"/>
          <w:sz w:val="32"/>
          <w:szCs w:val="32"/>
          <w:lang w:val="zh-CN"/>
        </w:rPr>
        <w:t>2.</w:t>
      </w:r>
      <w:r>
        <w:rPr>
          <w:rFonts w:ascii="仿宋" w:eastAsia="仿宋" w:hAnsi="仿宋" w:cs="仿宋" w:hint="eastAsia"/>
          <w:sz w:val="32"/>
          <w:szCs w:val="32"/>
          <w:lang w:val="zh-CN"/>
        </w:rPr>
        <w:t>本公司参加</w:t>
      </w:r>
      <w:r>
        <w:rPr>
          <w:rFonts w:ascii="仿宋" w:eastAsia="仿宋" w:hAnsi="仿宋" w:cs="仿宋" w:hint="eastAsia"/>
          <w:sz w:val="32"/>
          <w:szCs w:val="32"/>
        </w:rPr>
        <w:t>本项目</w:t>
      </w:r>
      <w:r>
        <w:rPr>
          <w:rFonts w:ascii="仿宋" w:eastAsia="仿宋" w:hAnsi="仿宋" w:cs="仿宋" w:hint="eastAsia"/>
          <w:bCs/>
          <w:sz w:val="32"/>
          <w:szCs w:val="32"/>
        </w:rPr>
        <w:t>采购活动</w:t>
      </w:r>
      <w:r>
        <w:rPr>
          <w:rFonts w:ascii="仿宋" w:eastAsia="仿宋" w:hAnsi="仿宋" w:cs="仿宋" w:hint="eastAsia"/>
          <w:sz w:val="32"/>
          <w:szCs w:val="32"/>
          <w:lang w:val="zh-CN"/>
        </w:rPr>
        <w:t>由本企业提供服务。</w:t>
      </w:r>
    </w:p>
    <w:p w:rsidR="006E4FFF" w:rsidRDefault="001008FD">
      <w:pPr>
        <w:tabs>
          <w:tab w:val="left" w:pos="4620"/>
        </w:tabs>
        <w:spacing w:line="360" w:lineRule="auto"/>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本公司对上述声明的真实性负责。如有虚假，将依法承担相应责任。</w:t>
      </w:r>
    </w:p>
    <w:p w:rsidR="006E4FFF" w:rsidRDefault="006E4FFF">
      <w:pPr>
        <w:tabs>
          <w:tab w:val="left" w:pos="4620"/>
        </w:tabs>
        <w:spacing w:line="360" w:lineRule="auto"/>
        <w:rPr>
          <w:rFonts w:ascii="仿宋" w:eastAsia="仿宋" w:hAnsi="仿宋" w:cs="仿宋"/>
          <w:sz w:val="32"/>
          <w:szCs w:val="32"/>
          <w:lang w:val="zh-CN"/>
        </w:rPr>
      </w:pPr>
    </w:p>
    <w:p w:rsidR="006E4FFF" w:rsidRDefault="006E4FFF">
      <w:pPr>
        <w:tabs>
          <w:tab w:val="left" w:pos="4620"/>
        </w:tabs>
        <w:spacing w:line="360" w:lineRule="auto"/>
        <w:rPr>
          <w:rFonts w:ascii="仿宋" w:eastAsia="仿宋" w:hAnsi="仿宋" w:cs="仿宋"/>
          <w:sz w:val="32"/>
          <w:szCs w:val="32"/>
        </w:rPr>
      </w:pPr>
    </w:p>
    <w:p w:rsidR="006E4FFF" w:rsidRDefault="001008FD">
      <w:pPr>
        <w:spacing w:line="360" w:lineRule="auto"/>
        <w:ind w:firstLineChars="1000" w:firstLine="3200"/>
        <w:jc w:val="left"/>
        <w:rPr>
          <w:rFonts w:ascii="仿宋" w:eastAsia="仿宋" w:hAnsi="仿宋" w:cs="仿宋"/>
          <w:sz w:val="32"/>
          <w:szCs w:val="32"/>
          <w:u w:val="single"/>
        </w:rPr>
      </w:pPr>
      <w:r>
        <w:rPr>
          <w:rFonts w:ascii="仿宋" w:eastAsia="仿宋" w:hAnsi="仿宋" w:cs="仿宋" w:hint="eastAsia"/>
          <w:sz w:val="32"/>
          <w:szCs w:val="32"/>
        </w:rPr>
        <w:t>投标供应商签章：</w:t>
      </w:r>
    </w:p>
    <w:p w:rsidR="006E4FFF" w:rsidRDefault="001008FD">
      <w:pPr>
        <w:tabs>
          <w:tab w:val="left" w:pos="4620"/>
        </w:tabs>
        <w:spacing w:line="360" w:lineRule="auto"/>
        <w:ind w:firstLineChars="1000" w:firstLine="3200"/>
        <w:jc w:val="left"/>
        <w:rPr>
          <w:rFonts w:ascii="仿宋" w:eastAsia="仿宋" w:hAnsi="仿宋" w:cs="仿宋"/>
          <w:sz w:val="32"/>
          <w:szCs w:val="32"/>
          <w:u w:val="single"/>
        </w:rPr>
      </w:pP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期：</w:t>
      </w:r>
    </w:p>
    <w:p w:rsidR="006E4FFF" w:rsidRDefault="006E4FFF">
      <w:pPr>
        <w:rPr>
          <w:rFonts w:ascii="仿宋" w:eastAsia="仿宋" w:hAnsi="仿宋" w:cs="仿宋"/>
          <w:sz w:val="28"/>
        </w:rPr>
      </w:pPr>
      <w:bookmarkStart w:id="90" w:name="_Toc38014437"/>
      <w:bookmarkStart w:id="91" w:name="_Toc31720"/>
      <w:bookmarkStart w:id="92" w:name="_Toc38014477"/>
    </w:p>
    <w:p w:rsidR="006E4FFF" w:rsidRDefault="006E4FFF">
      <w:pPr>
        <w:pStyle w:val="30"/>
        <w:keepNext w:val="0"/>
        <w:keepLines w:val="0"/>
        <w:jc w:val="center"/>
        <w:rPr>
          <w:rFonts w:ascii="仿宋" w:eastAsia="仿宋" w:hAnsi="仿宋" w:cs="仿宋"/>
          <w:b w:val="0"/>
          <w:bCs w:val="0"/>
          <w:sz w:val="36"/>
          <w:szCs w:val="36"/>
        </w:rPr>
      </w:pPr>
    </w:p>
    <w:bookmarkEnd w:id="90"/>
    <w:bookmarkEnd w:id="91"/>
    <w:bookmarkEnd w:id="92"/>
    <w:p w:rsidR="006E4FFF" w:rsidRDefault="006E4FFF">
      <w:pPr>
        <w:adjustRightInd w:val="0"/>
        <w:snapToGrid w:val="0"/>
        <w:spacing w:line="360" w:lineRule="auto"/>
        <w:jc w:val="left"/>
      </w:pPr>
    </w:p>
    <w:sectPr w:rsidR="006E4FFF" w:rsidSect="006E4FFF">
      <w:headerReference w:type="default" r:id="rId10"/>
      <w:pgSz w:w="11906" w:h="16838"/>
      <w:pgMar w:top="1440" w:right="987" w:bottom="1440" w:left="1871" w:header="851" w:footer="992" w:gutter="0"/>
      <w:cols w:space="720"/>
      <w:docGrid w:type="linesAndChar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8FD" w:rsidRDefault="001008FD" w:rsidP="006E4FFF">
      <w:pPr>
        <w:ind w:firstLine="420"/>
      </w:pPr>
      <w:r>
        <w:separator/>
      </w:r>
    </w:p>
  </w:endnote>
  <w:endnote w:type="continuationSeparator" w:id="1">
    <w:p w:rsidR="001008FD" w:rsidRDefault="001008FD" w:rsidP="006E4FF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Lt">
    <w:altName w:val="Segoe UI"/>
    <w:charset w:val="00"/>
    <w:family w:val="swiss"/>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Segoe UI Emoji">
    <w:altName w:val="Segoe UI Symbol"/>
    <w:charset w:val="00"/>
    <w:family w:val="swiss"/>
    <w:pitch w:val="default"/>
    <w:sig w:usb0="00000001" w:usb1="02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FF" w:rsidRDefault="001008FD">
    <w:pPr>
      <w:pStyle w:val="af7"/>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6E4FFF">
      <w:rPr>
        <w:rFonts w:ascii="宋体" w:hAnsi="宋体"/>
        <w:sz w:val="28"/>
        <w:szCs w:val="28"/>
      </w:rPr>
      <w:fldChar w:fldCharType="begin"/>
    </w:r>
    <w:r>
      <w:rPr>
        <w:rFonts w:ascii="宋体" w:hAnsi="宋体"/>
        <w:sz w:val="28"/>
        <w:szCs w:val="28"/>
      </w:rPr>
      <w:instrText>PAGE   \* MERGEFORMAT</w:instrText>
    </w:r>
    <w:r w:rsidR="006E4FFF">
      <w:rPr>
        <w:rFonts w:ascii="宋体" w:hAnsi="宋体"/>
        <w:sz w:val="28"/>
        <w:szCs w:val="28"/>
      </w:rPr>
      <w:fldChar w:fldCharType="separate"/>
    </w:r>
    <w:r w:rsidR="00B43772" w:rsidRPr="00B43772">
      <w:rPr>
        <w:rFonts w:ascii="宋体" w:hAnsi="宋体"/>
        <w:noProof/>
        <w:sz w:val="28"/>
        <w:szCs w:val="28"/>
        <w:lang w:val="zh-CN"/>
      </w:rPr>
      <w:t>2</w:t>
    </w:r>
    <w:r w:rsidR="006E4FFF">
      <w:rPr>
        <w:rFonts w:ascii="宋体" w:hAnsi="宋体"/>
        <w:sz w:val="28"/>
        <w:szCs w:val="28"/>
      </w:rPr>
      <w:fldChar w:fldCharType="end"/>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8FD" w:rsidRDefault="001008FD" w:rsidP="006E4FFF">
      <w:pPr>
        <w:ind w:firstLine="420"/>
      </w:pPr>
      <w:r>
        <w:separator/>
      </w:r>
    </w:p>
  </w:footnote>
  <w:footnote w:type="continuationSeparator" w:id="1">
    <w:p w:rsidR="001008FD" w:rsidRDefault="001008FD" w:rsidP="006E4FF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FF" w:rsidRDefault="006E4FFF">
    <w:pPr>
      <w:pStyle w:val="af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14C7A"/>
    <w:multiLevelType w:val="singleLevel"/>
    <w:tmpl w:val="9E914C7A"/>
    <w:lvl w:ilvl="0">
      <w:start w:val="1"/>
      <w:numFmt w:val="bullet"/>
      <w:lvlText w:val=""/>
      <w:lvlJc w:val="left"/>
      <w:pPr>
        <w:ind w:left="420" w:hanging="420"/>
      </w:pPr>
      <w:rPr>
        <w:rFonts w:ascii="Wingdings" w:hAnsi="Wingdings" w:hint="default"/>
      </w:rPr>
    </w:lvl>
  </w:abstractNum>
  <w:abstractNum w:abstractNumId="1">
    <w:nsid w:val="DF59A3A6"/>
    <w:multiLevelType w:val="singleLevel"/>
    <w:tmpl w:val="DF59A3A6"/>
    <w:lvl w:ilvl="0">
      <w:start w:val="1"/>
      <w:numFmt w:val="bullet"/>
      <w:lvlText w:val=""/>
      <w:lvlJc w:val="left"/>
      <w:pPr>
        <w:ind w:left="420" w:hanging="420"/>
      </w:pPr>
      <w:rPr>
        <w:rFonts w:ascii="Wingdings" w:hAnsi="Wingdings" w:hint="default"/>
      </w:rPr>
    </w:lvl>
  </w:abstractNum>
  <w:abstractNum w:abstractNumId="2">
    <w:nsid w:val="00000010"/>
    <w:multiLevelType w:val="singleLevel"/>
    <w:tmpl w:val="00000010"/>
    <w:lvl w:ilvl="0">
      <w:start w:val="2"/>
      <w:numFmt w:val="upperLetter"/>
      <w:pStyle w:val="1"/>
      <w:lvlText w:val="%1."/>
      <w:lvlJc w:val="left"/>
      <w:pPr>
        <w:tabs>
          <w:tab w:val="left" w:pos="360"/>
        </w:tabs>
        <w:ind w:left="360" w:hanging="360"/>
      </w:pPr>
      <w:rPr>
        <w:rFonts w:hint="eastAsia"/>
      </w:rPr>
    </w:lvl>
  </w:abstractNum>
  <w:abstractNum w:abstractNumId="3">
    <w:nsid w:val="01AE2AEA"/>
    <w:multiLevelType w:val="multilevel"/>
    <w:tmpl w:val="01AE2AEA"/>
    <w:lvl w:ilvl="0">
      <w:start w:val="1"/>
      <w:numFmt w:val="lowerRoman"/>
      <w:pStyle w:val="a"/>
      <w:lvlText w:val="%1."/>
      <w:lvlJc w:val="righ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C78126B"/>
    <w:multiLevelType w:val="multilevel"/>
    <w:tmpl w:val="0C78126B"/>
    <w:lvl w:ilvl="0">
      <w:start w:val="1"/>
      <w:numFmt w:val="japaneseCounting"/>
      <w:lvlText w:val="%1、"/>
      <w:lvlJc w:val="left"/>
      <w:pPr>
        <w:tabs>
          <w:tab w:val="left" w:pos="630"/>
        </w:tabs>
        <w:ind w:left="630" w:hanging="360"/>
      </w:pPr>
      <w:rPr>
        <w:rFonts w:hint="default"/>
      </w:rPr>
    </w:lvl>
    <w:lvl w:ilvl="1">
      <w:start w:val="1"/>
      <w:numFmt w:val="lowerLetter"/>
      <w:lvlText w:val="%2)"/>
      <w:lvlJc w:val="left"/>
      <w:pPr>
        <w:tabs>
          <w:tab w:val="left" w:pos="1110"/>
        </w:tabs>
        <w:ind w:left="1110" w:hanging="420"/>
      </w:pPr>
    </w:lvl>
    <w:lvl w:ilvl="2">
      <w:start w:val="1"/>
      <w:numFmt w:val="lowerRoman"/>
      <w:pStyle w:val="33"/>
      <w:lvlText w:val="%3."/>
      <w:lvlJc w:val="right"/>
      <w:pPr>
        <w:tabs>
          <w:tab w:val="left" w:pos="1530"/>
        </w:tabs>
        <w:ind w:left="1530" w:hanging="420"/>
      </w:pPr>
    </w:lvl>
    <w:lvl w:ilvl="3">
      <w:start w:val="1"/>
      <w:numFmt w:val="decimal"/>
      <w:lvlText w:val="%4."/>
      <w:lvlJc w:val="left"/>
      <w:pPr>
        <w:tabs>
          <w:tab w:val="left" w:pos="1950"/>
        </w:tabs>
        <w:ind w:left="1950" w:hanging="420"/>
      </w:pPr>
    </w:lvl>
    <w:lvl w:ilvl="4">
      <w:start w:val="1"/>
      <w:numFmt w:val="lowerLetter"/>
      <w:lvlText w:val="%5)"/>
      <w:lvlJc w:val="left"/>
      <w:pPr>
        <w:tabs>
          <w:tab w:val="left" w:pos="2370"/>
        </w:tabs>
        <w:ind w:left="2370" w:hanging="420"/>
      </w:pPr>
    </w:lvl>
    <w:lvl w:ilvl="5">
      <w:start w:val="1"/>
      <w:numFmt w:val="lowerRoman"/>
      <w:lvlText w:val="%6."/>
      <w:lvlJc w:val="right"/>
      <w:pPr>
        <w:tabs>
          <w:tab w:val="left" w:pos="2790"/>
        </w:tabs>
        <w:ind w:left="2790" w:hanging="420"/>
      </w:pPr>
    </w:lvl>
    <w:lvl w:ilvl="6">
      <w:start w:val="1"/>
      <w:numFmt w:val="decimal"/>
      <w:lvlText w:val="%7."/>
      <w:lvlJc w:val="left"/>
      <w:pPr>
        <w:tabs>
          <w:tab w:val="left" w:pos="3210"/>
        </w:tabs>
        <w:ind w:left="3210" w:hanging="420"/>
      </w:pPr>
    </w:lvl>
    <w:lvl w:ilvl="7">
      <w:start w:val="1"/>
      <w:numFmt w:val="lowerLetter"/>
      <w:lvlText w:val="%8)"/>
      <w:lvlJc w:val="left"/>
      <w:pPr>
        <w:tabs>
          <w:tab w:val="left" w:pos="3630"/>
        </w:tabs>
        <w:ind w:left="3630" w:hanging="420"/>
      </w:pPr>
    </w:lvl>
    <w:lvl w:ilvl="8">
      <w:start w:val="1"/>
      <w:numFmt w:val="lowerRoman"/>
      <w:lvlText w:val="%9."/>
      <w:lvlJc w:val="right"/>
      <w:pPr>
        <w:tabs>
          <w:tab w:val="left" w:pos="4050"/>
        </w:tabs>
        <w:ind w:left="4050" w:hanging="420"/>
      </w:pPr>
    </w:lvl>
  </w:abstractNum>
  <w:abstractNum w:abstractNumId="5">
    <w:nsid w:val="11DA16AE"/>
    <w:multiLevelType w:val="multilevel"/>
    <w:tmpl w:val="11DA16A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pStyle w:val="33CharChar3CharH3level3PIM3Level3He"/>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D4F045E"/>
    <w:multiLevelType w:val="multilevel"/>
    <w:tmpl w:val="1D4F045E"/>
    <w:lvl w:ilvl="0">
      <w:start w:val="1"/>
      <w:numFmt w:val="lowerRoman"/>
      <w:pStyle w:val="a0"/>
      <w:lvlText w:val="%1."/>
      <w:lvlJc w:val="righ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EFA02D0"/>
    <w:multiLevelType w:val="multilevel"/>
    <w:tmpl w:val="1EFA02D0"/>
    <w:lvl w:ilvl="0">
      <w:start w:val="1"/>
      <w:numFmt w:val="decimal"/>
      <w:pStyle w:val="a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A5E227D"/>
    <w:multiLevelType w:val="multilevel"/>
    <w:tmpl w:val="2A5E227D"/>
    <w:lvl w:ilvl="0">
      <w:start w:val="1"/>
      <w:numFmt w:val="lowerRoman"/>
      <w:pStyle w:val="2"/>
      <w:lvlText w:val="%1."/>
      <w:lvlJc w:val="righ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45405A55"/>
    <w:multiLevelType w:val="multilevel"/>
    <w:tmpl w:val="45405A55"/>
    <w:lvl w:ilvl="0">
      <w:start w:val="1"/>
      <w:numFmt w:val="decimal"/>
      <w:pStyle w:val="3"/>
      <w:lvlText w:val="%1."/>
      <w:lvlJc w:val="left"/>
      <w:pPr>
        <w:ind w:left="425" w:hanging="425"/>
      </w:pPr>
      <w:rPr>
        <w:b/>
      </w:rPr>
    </w:lvl>
    <w:lvl w:ilvl="1">
      <w:start w:val="1"/>
      <w:numFmt w:val="decimal"/>
      <w:pStyle w:val="2PIM2H2Heading2HiddenHeading2CCBSheading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1B97A3B"/>
    <w:multiLevelType w:val="multilevel"/>
    <w:tmpl w:val="51B97A3B"/>
    <w:lvl w:ilvl="0">
      <w:start w:val="1"/>
      <w:numFmt w:val="bullet"/>
      <w:lvlText w:val=""/>
      <w:lvlJc w:val="left"/>
      <w:pPr>
        <w:ind w:left="900" w:hanging="420"/>
      </w:pPr>
      <w:rPr>
        <w:rFonts w:ascii="Wingdings" w:hAnsi="Wingdings" w:hint="default"/>
      </w:rPr>
    </w:lvl>
    <w:lvl w:ilvl="1">
      <w:start w:val="1"/>
      <w:numFmt w:val="bullet"/>
      <w:pStyle w:val="a2"/>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564A0A2B"/>
    <w:multiLevelType w:val="multilevel"/>
    <w:tmpl w:val="564A0A2B"/>
    <w:lvl w:ilvl="0">
      <w:start w:val="1"/>
      <w:numFmt w:val="bullet"/>
      <w:pStyle w:val="a3"/>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5A27956A"/>
    <w:multiLevelType w:val="multilevel"/>
    <w:tmpl w:val="5A27956A"/>
    <w:lvl w:ilvl="0">
      <w:start w:val="1"/>
      <w:numFmt w:val="decimal"/>
      <w:isLgl/>
      <w:suff w:val="space"/>
      <w:lvlText w:val="第%1章"/>
      <w:lvlJc w:val="left"/>
      <w:pPr>
        <w:tabs>
          <w:tab w:val="left" w:pos="284"/>
        </w:tabs>
        <w:ind w:left="284" w:firstLine="0"/>
      </w:pPr>
      <w:rPr>
        <w:rFonts w:ascii="宋体" w:eastAsia="宋体" w:hAnsi="宋体" w:cs="宋体" w:hint="default"/>
        <w:b w:val="0"/>
        <w:bCs w:val="0"/>
        <w:i w:val="0"/>
        <w:iCs w:val="0"/>
        <w:caps w:val="0"/>
        <w:smallCaps w:val="0"/>
        <w:strike w:val="0"/>
        <w:dstrike w:val="0"/>
        <w:outline w:val="0"/>
        <w:shadow w:val="0"/>
        <w:emboss w:val="0"/>
        <w:imprint w:val="0"/>
        <w:vanish w:val="0"/>
        <w:spacing w:val="0"/>
        <w:position w:val="0"/>
        <w:sz w:val="36"/>
        <w:u w:val="none"/>
        <w:vertAlign w:val="baseline"/>
      </w:rPr>
    </w:lvl>
    <w:lvl w:ilvl="1">
      <w:start w:val="1"/>
      <w:numFmt w:val="decimal"/>
      <w:isLgl/>
      <w:suff w:val="space"/>
      <w:lvlText w:val="%1.%2"/>
      <w:lvlJc w:val="left"/>
      <w:pPr>
        <w:tabs>
          <w:tab w:val="left" w:pos="425"/>
        </w:tabs>
        <w:ind w:left="0" w:firstLine="0"/>
      </w:pPr>
      <w:rPr>
        <w:rFonts w:hint="eastAsia"/>
        <w:b w:val="0"/>
        <w:i w:val="0"/>
        <w:color w:val="000000"/>
      </w:rPr>
    </w:lvl>
    <w:lvl w:ilvl="2">
      <w:start w:val="1"/>
      <w:numFmt w:val="decimal"/>
      <w:pStyle w:val="headi"/>
      <w:isLgl/>
      <w:suff w:val="space"/>
      <w:lvlText w:val="%1.%2.%3"/>
      <w:lvlJc w:val="left"/>
      <w:pPr>
        <w:tabs>
          <w:tab w:val="left" w:pos="0"/>
        </w:tabs>
        <w:ind w:left="0" w:firstLine="0"/>
      </w:pPr>
      <w:rPr>
        <w:rFonts w:hint="eastAsia"/>
      </w:rPr>
    </w:lvl>
    <w:lvl w:ilvl="3">
      <w:start w:val="1"/>
      <w:numFmt w:val="decimal"/>
      <w:isLgl/>
      <w:lvlText w:val="%1.%2.%3.%4"/>
      <w:lvlJc w:val="left"/>
      <w:pPr>
        <w:tabs>
          <w:tab w:val="left" w:pos="425"/>
        </w:tabs>
        <w:ind w:left="0" w:firstLine="0"/>
      </w:pPr>
      <w:rPr>
        <w:rFonts w:hint="eastAsia"/>
      </w:rPr>
    </w:lvl>
    <w:lvl w:ilvl="4">
      <w:start w:val="1"/>
      <w:numFmt w:val="decimal"/>
      <w:isLgl/>
      <w:lvlText w:val="%1.%2.%3.%4.%5"/>
      <w:lvlJc w:val="left"/>
      <w:pPr>
        <w:tabs>
          <w:tab w:val="left" w:pos="425"/>
        </w:tabs>
        <w:ind w:left="0" w:firstLine="0"/>
      </w:pPr>
      <w:rPr>
        <w:rFonts w:hint="eastAsia"/>
        <w:b w:val="0"/>
      </w:rPr>
    </w:lvl>
    <w:lvl w:ilvl="5">
      <w:start w:val="1"/>
      <w:numFmt w:val="decimal"/>
      <w:isLgl/>
      <w:lvlText w:val="%1.%2.%3.%4.%5.%6"/>
      <w:lvlJc w:val="left"/>
      <w:pPr>
        <w:tabs>
          <w:tab w:val="left" w:pos="425"/>
        </w:tabs>
        <w:ind w:left="0" w:firstLine="0"/>
      </w:pPr>
      <w:rPr>
        <w:rFonts w:hint="eastAsia"/>
      </w:rPr>
    </w:lvl>
    <w:lvl w:ilvl="6">
      <w:start w:val="1"/>
      <w:numFmt w:val="decimal"/>
      <w:isLgl/>
      <w:lvlText w:val="%1.%2.%3.%4.%5.%6.%7"/>
      <w:lvlJc w:val="left"/>
      <w:pPr>
        <w:tabs>
          <w:tab w:val="left" w:pos="425"/>
        </w:tabs>
        <w:ind w:left="0" w:firstLine="0"/>
      </w:pPr>
      <w:rPr>
        <w:rFonts w:hint="eastAsia"/>
      </w:rPr>
    </w:lvl>
    <w:lvl w:ilvl="7">
      <w:start w:val="1"/>
      <w:numFmt w:val="decimal"/>
      <w:isLgl/>
      <w:lvlText w:val="%1.%2.%3.%4.%5.%6.%7.%8"/>
      <w:lvlJc w:val="left"/>
      <w:pPr>
        <w:tabs>
          <w:tab w:val="left" w:pos="425"/>
        </w:tabs>
        <w:ind w:left="0" w:firstLine="0"/>
      </w:pPr>
      <w:rPr>
        <w:rFonts w:hint="eastAsia"/>
      </w:rPr>
    </w:lvl>
    <w:lvl w:ilvl="8">
      <w:start w:val="1"/>
      <w:numFmt w:val="decimal"/>
      <w:isLgl/>
      <w:lvlText w:val="%1.%2.%3.%4.%5.%6.%7.%8.%9"/>
      <w:lvlJc w:val="left"/>
      <w:pPr>
        <w:tabs>
          <w:tab w:val="left" w:pos="425"/>
        </w:tabs>
        <w:ind w:left="0" w:firstLine="0"/>
      </w:pPr>
      <w:rPr>
        <w:rFonts w:hint="eastAsia"/>
      </w:rPr>
    </w:lvl>
  </w:abstractNum>
  <w:abstractNum w:abstractNumId="13">
    <w:nsid w:val="64CB53DC"/>
    <w:multiLevelType w:val="singleLevel"/>
    <w:tmpl w:val="64CB53DC"/>
    <w:lvl w:ilvl="0">
      <w:start w:val="1"/>
      <w:numFmt w:val="decimal"/>
      <w:suff w:val="nothing"/>
      <w:lvlText w:val="%1、"/>
      <w:lvlJc w:val="left"/>
    </w:lvl>
  </w:abstractNum>
  <w:abstractNum w:abstractNumId="14">
    <w:nsid w:val="689A2537"/>
    <w:multiLevelType w:val="multilevel"/>
    <w:tmpl w:val="689A2537"/>
    <w:lvl w:ilvl="0">
      <w:start w:val="1"/>
      <w:numFmt w:val="decimal"/>
      <w:pStyle w:val="a4"/>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7BED0A6B"/>
    <w:multiLevelType w:val="multilevel"/>
    <w:tmpl w:val="7BED0A6B"/>
    <w:lvl w:ilvl="0">
      <w:start w:val="1"/>
      <w:numFmt w:val="lowerRoman"/>
      <w:pStyle w:val="11"/>
      <w:lvlText w:val="%1."/>
      <w:lvlJc w:val="right"/>
      <w:pPr>
        <w:ind w:left="845" w:hanging="420"/>
      </w:pPr>
    </w:lvl>
    <w:lvl w:ilvl="1">
      <w:start w:val="1"/>
      <w:numFmt w:val="lowerLetter"/>
      <w:pStyle w:val="21"/>
      <w:lvlText w:val="%2)"/>
      <w:lvlJc w:val="left"/>
      <w:pPr>
        <w:ind w:left="1265" w:hanging="420"/>
      </w:pPr>
    </w:lvl>
    <w:lvl w:ilvl="2">
      <w:start w:val="1"/>
      <w:numFmt w:val="lowerRoman"/>
      <w:pStyle w:val="31"/>
      <w:lvlText w:val="%3."/>
      <w:lvlJc w:val="right"/>
      <w:pPr>
        <w:ind w:left="1685" w:hanging="420"/>
      </w:pPr>
    </w:lvl>
    <w:lvl w:ilvl="3">
      <w:start w:val="1"/>
      <w:numFmt w:val="decimal"/>
      <w:pStyle w:val="41"/>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nsid w:val="7FF3584D"/>
    <w:multiLevelType w:val="multilevel"/>
    <w:tmpl w:val="7FF3584D"/>
    <w:lvl w:ilvl="0">
      <w:start w:val="1"/>
      <w:numFmt w:val="decimal"/>
      <w:pStyle w:val="a5"/>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9"/>
  </w:num>
  <w:num w:numId="4">
    <w:abstractNumId w:val="15"/>
  </w:num>
  <w:num w:numId="5">
    <w:abstractNumId w:val="16"/>
  </w:num>
  <w:num w:numId="6">
    <w:abstractNumId w:val="8"/>
  </w:num>
  <w:num w:numId="7">
    <w:abstractNumId w:val="11"/>
  </w:num>
  <w:num w:numId="8">
    <w:abstractNumId w:val="12"/>
  </w:num>
  <w:num w:numId="9">
    <w:abstractNumId w:val="6"/>
  </w:num>
  <w:num w:numId="10">
    <w:abstractNumId w:val="14"/>
  </w:num>
  <w:num w:numId="11">
    <w:abstractNumId w:val="10"/>
  </w:num>
  <w:num w:numId="12">
    <w:abstractNumId w:val="7"/>
  </w:num>
  <w:num w:numId="13">
    <w:abstractNumId w:val="5"/>
  </w:num>
  <w:num w:numId="14">
    <w:abstractNumId w:val="4"/>
  </w:num>
  <w:num w:numId="15">
    <w:abstractNumId w:val="0"/>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ZlMjVhMjc2Nzg1YTlhNmNhYmY3YmU1NzA2NmRjMDUifQ=="/>
  </w:docVars>
  <w:rsids>
    <w:rsidRoot w:val="00411E46"/>
    <w:rsid w:val="000C7E26"/>
    <w:rsid w:val="001008FD"/>
    <w:rsid w:val="00141888"/>
    <w:rsid w:val="001466A5"/>
    <w:rsid w:val="0015562D"/>
    <w:rsid w:val="001B61C1"/>
    <w:rsid w:val="002022E1"/>
    <w:rsid w:val="0026447A"/>
    <w:rsid w:val="002B6F8F"/>
    <w:rsid w:val="002C321C"/>
    <w:rsid w:val="0035375F"/>
    <w:rsid w:val="004053A7"/>
    <w:rsid w:val="00411E46"/>
    <w:rsid w:val="0042339B"/>
    <w:rsid w:val="004563F8"/>
    <w:rsid w:val="004A7182"/>
    <w:rsid w:val="00531DFE"/>
    <w:rsid w:val="00531E27"/>
    <w:rsid w:val="00577205"/>
    <w:rsid w:val="005F54F4"/>
    <w:rsid w:val="00634AEE"/>
    <w:rsid w:val="006C7FE8"/>
    <w:rsid w:val="006E4FFF"/>
    <w:rsid w:val="007521C6"/>
    <w:rsid w:val="00776539"/>
    <w:rsid w:val="00887431"/>
    <w:rsid w:val="008E4F8D"/>
    <w:rsid w:val="00911F26"/>
    <w:rsid w:val="009666D8"/>
    <w:rsid w:val="009704E4"/>
    <w:rsid w:val="009C2F60"/>
    <w:rsid w:val="00A10435"/>
    <w:rsid w:val="00AD2FA9"/>
    <w:rsid w:val="00AE2D14"/>
    <w:rsid w:val="00AF091B"/>
    <w:rsid w:val="00B43772"/>
    <w:rsid w:val="00BE6675"/>
    <w:rsid w:val="00CB77D9"/>
    <w:rsid w:val="00CD654D"/>
    <w:rsid w:val="00D0705F"/>
    <w:rsid w:val="00D33C0F"/>
    <w:rsid w:val="00D557A9"/>
    <w:rsid w:val="00D7442D"/>
    <w:rsid w:val="00D87FC6"/>
    <w:rsid w:val="00DD4BC9"/>
    <w:rsid w:val="00E4168E"/>
    <w:rsid w:val="00E86B34"/>
    <w:rsid w:val="00F6670A"/>
    <w:rsid w:val="022F10DF"/>
    <w:rsid w:val="03433185"/>
    <w:rsid w:val="057D5488"/>
    <w:rsid w:val="094B1CF1"/>
    <w:rsid w:val="13AE1B33"/>
    <w:rsid w:val="1AC60017"/>
    <w:rsid w:val="35587607"/>
    <w:rsid w:val="399576C1"/>
    <w:rsid w:val="3AAF69F2"/>
    <w:rsid w:val="3DC058B7"/>
    <w:rsid w:val="41D76731"/>
    <w:rsid w:val="42E3660E"/>
    <w:rsid w:val="4E634CD9"/>
    <w:rsid w:val="5A02402A"/>
    <w:rsid w:val="5BFE27FB"/>
    <w:rsid w:val="61E971D7"/>
    <w:rsid w:val="68CF175C"/>
    <w:rsid w:val="699555C4"/>
    <w:rsid w:val="70DA2A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a7"/>
    <w:qFormat/>
    <w:rsid w:val="006E4FFF"/>
    <w:pPr>
      <w:widowControl w:val="0"/>
      <w:jc w:val="both"/>
    </w:pPr>
    <w:rPr>
      <w:rFonts w:ascii="Times New Roman" w:eastAsia="宋体" w:hAnsi="Times New Roman" w:cs="Times New Roman"/>
      <w:kern w:val="2"/>
      <w:sz w:val="21"/>
    </w:rPr>
  </w:style>
  <w:style w:type="paragraph" w:styleId="1">
    <w:name w:val="heading 1"/>
    <w:basedOn w:val="a6"/>
    <w:next w:val="a6"/>
    <w:link w:val="1Char"/>
    <w:qFormat/>
    <w:rsid w:val="006E4FFF"/>
    <w:pPr>
      <w:keepNext/>
      <w:numPr>
        <w:numId w:val="1"/>
      </w:numPr>
      <w:tabs>
        <w:tab w:val="left" w:pos="1155"/>
      </w:tabs>
      <w:outlineLvl w:val="0"/>
    </w:pPr>
    <w:rPr>
      <w:rFonts w:ascii="Arial" w:eastAsia="仿宋_GB2312" w:hAnsi="Arial"/>
      <w:sz w:val="28"/>
      <w:lang w:bidi="he-IL"/>
    </w:rPr>
  </w:style>
  <w:style w:type="paragraph" w:styleId="20">
    <w:name w:val="heading 2"/>
    <w:basedOn w:val="a6"/>
    <w:next w:val="a6"/>
    <w:link w:val="2Char1"/>
    <w:qFormat/>
    <w:rsid w:val="006E4FFF"/>
    <w:pPr>
      <w:keepNext/>
      <w:keepLines/>
      <w:spacing w:before="260" w:after="260" w:line="415" w:lineRule="auto"/>
      <w:outlineLvl w:val="1"/>
    </w:pPr>
    <w:rPr>
      <w:rFonts w:ascii="Arial" w:eastAsia="黑体" w:hAnsi="Arial"/>
      <w:b/>
      <w:bCs/>
      <w:sz w:val="32"/>
      <w:szCs w:val="32"/>
    </w:rPr>
  </w:style>
  <w:style w:type="paragraph" w:styleId="30">
    <w:name w:val="heading 3"/>
    <w:basedOn w:val="a6"/>
    <w:next w:val="a6"/>
    <w:link w:val="3Char"/>
    <w:qFormat/>
    <w:rsid w:val="006E4FFF"/>
    <w:pPr>
      <w:keepNext/>
      <w:keepLines/>
      <w:spacing w:before="260" w:after="260" w:line="415" w:lineRule="auto"/>
      <w:outlineLvl w:val="2"/>
    </w:pPr>
    <w:rPr>
      <w:b/>
      <w:bCs/>
      <w:sz w:val="32"/>
      <w:szCs w:val="32"/>
    </w:rPr>
  </w:style>
  <w:style w:type="paragraph" w:styleId="4">
    <w:name w:val="heading 4"/>
    <w:basedOn w:val="a6"/>
    <w:next w:val="a6"/>
    <w:link w:val="4Char"/>
    <w:qFormat/>
    <w:rsid w:val="006E4FFF"/>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uiPriority w:val="9"/>
    <w:qFormat/>
    <w:rsid w:val="006E4FFF"/>
    <w:pPr>
      <w:keepNext/>
      <w:keepLines/>
      <w:spacing w:before="280" w:after="290" w:line="376" w:lineRule="auto"/>
      <w:outlineLvl w:val="4"/>
    </w:pPr>
    <w:rPr>
      <w:b/>
      <w:bCs/>
      <w:sz w:val="28"/>
      <w:szCs w:val="28"/>
    </w:rPr>
  </w:style>
  <w:style w:type="paragraph" w:styleId="6">
    <w:name w:val="heading 6"/>
    <w:basedOn w:val="a6"/>
    <w:next w:val="a6"/>
    <w:link w:val="6Char"/>
    <w:qFormat/>
    <w:rsid w:val="006E4FFF"/>
    <w:pPr>
      <w:keepNext/>
      <w:keepLines/>
      <w:spacing w:before="240" w:after="64" w:line="320" w:lineRule="auto"/>
      <w:outlineLvl w:val="5"/>
    </w:pPr>
    <w:rPr>
      <w:rFonts w:ascii="Cambria" w:hAnsi="Cambria"/>
      <w:b/>
      <w:bCs/>
      <w:sz w:val="24"/>
      <w:szCs w:val="24"/>
    </w:rPr>
  </w:style>
  <w:style w:type="paragraph" w:styleId="7">
    <w:name w:val="heading 7"/>
    <w:basedOn w:val="a6"/>
    <w:next w:val="a6"/>
    <w:link w:val="7Char"/>
    <w:qFormat/>
    <w:rsid w:val="006E4FFF"/>
    <w:pPr>
      <w:keepNext/>
      <w:keepLines/>
      <w:spacing w:before="240" w:after="64" w:line="320" w:lineRule="auto"/>
      <w:outlineLvl w:val="6"/>
    </w:pPr>
    <w:rPr>
      <w:b/>
      <w:bCs/>
      <w:sz w:val="24"/>
      <w:szCs w:val="24"/>
    </w:rPr>
  </w:style>
  <w:style w:type="paragraph" w:styleId="8">
    <w:name w:val="heading 8"/>
    <w:basedOn w:val="a6"/>
    <w:next w:val="a6"/>
    <w:link w:val="8Char"/>
    <w:qFormat/>
    <w:rsid w:val="006E4FFF"/>
    <w:pPr>
      <w:keepNext/>
      <w:keepLines/>
      <w:tabs>
        <w:tab w:val="left" w:pos="1440"/>
      </w:tabs>
      <w:spacing w:before="240" w:after="64" w:line="317" w:lineRule="auto"/>
      <w:ind w:left="1440" w:hanging="1440"/>
      <w:outlineLvl w:val="7"/>
    </w:pPr>
    <w:rPr>
      <w:rFonts w:ascii="Arial" w:eastAsia="黑体" w:hAnsi="Arial"/>
      <w:sz w:val="24"/>
      <w:szCs w:val="24"/>
    </w:rPr>
  </w:style>
  <w:style w:type="paragraph" w:styleId="9">
    <w:name w:val="heading 9"/>
    <w:basedOn w:val="a6"/>
    <w:next w:val="a6"/>
    <w:link w:val="9Char"/>
    <w:qFormat/>
    <w:rsid w:val="006E4FFF"/>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Body Text"/>
    <w:basedOn w:val="a6"/>
    <w:next w:val="22"/>
    <w:link w:val="Char1"/>
    <w:uiPriority w:val="99"/>
    <w:qFormat/>
    <w:rsid w:val="006E4FFF"/>
    <w:pPr>
      <w:jc w:val="center"/>
    </w:pPr>
    <w:rPr>
      <w:rFonts w:ascii="Arial" w:eastAsia="隶书" w:hAnsi="Arial"/>
      <w:b/>
      <w:w w:val="90"/>
      <w:sz w:val="44"/>
      <w:szCs w:val="24"/>
    </w:rPr>
  </w:style>
  <w:style w:type="paragraph" w:styleId="22">
    <w:name w:val="toc 2"/>
    <w:basedOn w:val="a6"/>
    <w:next w:val="a6"/>
    <w:uiPriority w:val="39"/>
    <w:qFormat/>
    <w:rsid w:val="006E4FFF"/>
    <w:pPr>
      <w:ind w:leftChars="200" w:left="200"/>
      <w:jc w:val="center"/>
    </w:pPr>
    <w:rPr>
      <w:rFonts w:eastAsia="黑体"/>
      <w:b/>
      <w:bCs/>
      <w:sz w:val="30"/>
    </w:rPr>
  </w:style>
  <w:style w:type="paragraph" w:styleId="70">
    <w:name w:val="toc 7"/>
    <w:basedOn w:val="a6"/>
    <w:next w:val="a6"/>
    <w:qFormat/>
    <w:rsid w:val="006E4FFF"/>
    <w:pPr>
      <w:ind w:leftChars="1200" w:left="1200"/>
    </w:pPr>
  </w:style>
  <w:style w:type="paragraph" w:styleId="ab">
    <w:name w:val="Note Heading"/>
    <w:basedOn w:val="a6"/>
    <w:next w:val="a6"/>
    <w:link w:val="Char"/>
    <w:qFormat/>
    <w:rsid w:val="006E4FFF"/>
    <w:pPr>
      <w:jc w:val="center"/>
    </w:pPr>
  </w:style>
  <w:style w:type="paragraph" w:styleId="ac">
    <w:name w:val="Normal Indent"/>
    <w:basedOn w:val="a6"/>
    <w:link w:val="Char0"/>
    <w:qFormat/>
    <w:rsid w:val="006E4FFF"/>
    <w:pPr>
      <w:autoSpaceDE w:val="0"/>
      <w:autoSpaceDN w:val="0"/>
      <w:spacing w:line="360" w:lineRule="auto"/>
      <w:ind w:left="181" w:firstLine="420"/>
    </w:pPr>
    <w:rPr>
      <w:sz w:val="24"/>
      <w:szCs w:val="24"/>
    </w:rPr>
  </w:style>
  <w:style w:type="paragraph" w:styleId="ad">
    <w:name w:val="caption"/>
    <w:basedOn w:val="a6"/>
    <w:next w:val="a6"/>
    <w:qFormat/>
    <w:rsid w:val="006E4FFF"/>
    <w:pPr>
      <w:spacing w:line="360" w:lineRule="auto"/>
    </w:pPr>
    <w:rPr>
      <w:rFonts w:ascii="Arial" w:eastAsia="黑体" w:hAnsi="Arial" w:cs="Arial"/>
      <w:sz w:val="20"/>
    </w:rPr>
  </w:style>
  <w:style w:type="paragraph" w:styleId="a">
    <w:name w:val="List Bullet"/>
    <w:qFormat/>
    <w:rsid w:val="006E4FFF"/>
    <w:pPr>
      <w:numPr>
        <w:numId w:val="2"/>
      </w:numPr>
      <w:spacing w:beforeLines="50" w:afterLines="50" w:line="300" w:lineRule="auto"/>
      <w:ind w:leftChars="200" w:left="480" w:firstLine="0"/>
    </w:pPr>
    <w:rPr>
      <w:rFonts w:ascii="Arial" w:eastAsia="宋体" w:hAnsi="Arial" w:cs="Times New Roman"/>
      <w:kern w:val="24"/>
      <w:sz w:val="24"/>
      <w:szCs w:val="24"/>
    </w:rPr>
  </w:style>
  <w:style w:type="paragraph" w:styleId="ae">
    <w:name w:val="Document Map"/>
    <w:basedOn w:val="a6"/>
    <w:link w:val="Char2"/>
    <w:qFormat/>
    <w:rsid w:val="006E4FFF"/>
    <w:rPr>
      <w:rFonts w:ascii="宋体"/>
      <w:sz w:val="18"/>
      <w:szCs w:val="18"/>
    </w:rPr>
  </w:style>
  <w:style w:type="paragraph" w:styleId="af">
    <w:name w:val="toa heading"/>
    <w:basedOn w:val="a6"/>
    <w:next w:val="a6"/>
    <w:qFormat/>
    <w:rsid w:val="006E4FFF"/>
    <w:pPr>
      <w:spacing w:before="120"/>
    </w:pPr>
    <w:rPr>
      <w:rFonts w:ascii="Arial" w:hAnsi="Arial" w:cs="Arial"/>
      <w:sz w:val="24"/>
      <w:szCs w:val="24"/>
    </w:rPr>
  </w:style>
  <w:style w:type="paragraph" w:styleId="af0">
    <w:name w:val="annotation text"/>
    <w:basedOn w:val="a6"/>
    <w:link w:val="Char3"/>
    <w:uiPriority w:val="99"/>
    <w:qFormat/>
    <w:rsid w:val="006E4FFF"/>
    <w:pPr>
      <w:jc w:val="left"/>
    </w:pPr>
  </w:style>
  <w:style w:type="paragraph" w:styleId="32">
    <w:name w:val="Body Text 3"/>
    <w:basedOn w:val="a6"/>
    <w:uiPriority w:val="99"/>
    <w:unhideWhenUsed/>
    <w:rsid w:val="006E4FFF"/>
    <w:pPr>
      <w:spacing w:after="120"/>
    </w:pPr>
    <w:rPr>
      <w:sz w:val="16"/>
      <w:szCs w:val="16"/>
    </w:rPr>
  </w:style>
  <w:style w:type="paragraph" w:styleId="3">
    <w:name w:val="List Bullet 3"/>
    <w:qFormat/>
    <w:rsid w:val="006E4FFF"/>
    <w:pPr>
      <w:numPr>
        <w:numId w:val="3"/>
      </w:numPr>
      <w:tabs>
        <w:tab w:val="left" w:pos="1200"/>
      </w:tabs>
      <w:spacing w:beforeLines="50" w:afterLines="50" w:line="300" w:lineRule="auto"/>
      <w:ind w:leftChars="600" w:left="600" w:firstLine="0"/>
    </w:pPr>
    <w:rPr>
      <w:rFonts w:ascii="Arial" w:eastAsia="宋体" w:hAnsi="Arial" w:cs="Times New Roman"/>
      <w:kern w:val="24"/>
      <w:sz w:val="24"/>
      <w:szCs w:val="24"/>
      <w:lang w:eastAsia="ar-SA"/>
    </w:rPr>
  </w:style>
  <w:style w:type="paragraph" w:styleId="af1">
    <w:name w:val="Body Text Indent"/>
    <w:basedOn w:val="a6"/>
    <w:next w:val="af2"/>
    <w:link w:val="Char4"/>
    <w:qFormat/>
    <w:rsid w:val="006E4FFF"/>
    <w:pPr>
      <w:ind w:firstLine="645"/>
    </w:pPr>
    <w:rPr>
      <w:rFonts w:ascii="楷体_GB2312" w:eastAsia="楷体_GB2312"/>
      <w:sz w:val="32"/>
    </w:rPr>
  </w:style>
  <w:style w:type="paragraph" w:styleId="af2">
    <w:name w:val="envelope return"/>
    <w:basedOn w:val="a6"/>
    <w:qFormat/>
    <w:rsid w:val="006E4FFF"/>
    <w:pPr>
      <w:adjustRightInd w:val="0"/>
      <w:snapToGrid w:val="0"/>
      <w:spacing w:line="360" w:lineRule="auto"/>
      <w:ind w:firstLineChars="200" w:firstLine="200"/>
    </w:pPr>
    <w:rPr>
      <w:rFonts w:ascii="Cambria" w:hAnsi="Cambria"/>
      <w:sz w:val="24"/>
      <w:szCs w:val="24"/>
    </w:rPr>
  </w:style>
  <w:style w:type="paragraph" w:styleId="23">
    <w:name w:val="List 2"/>
    <w:basedOn w:val="a6"/>
    <w:qFormat/>
    <w:rsid w:val="006E4FFF"/>
    <w:pPr>
      <w:suppressAutoHyphens/>
      <w:spacing w:beforeLines="50" w:afterLines="50" w:line="300" w:lineRule="auto"/>
      <w:ind w:leftChars="200" w:left="100" w:hangingChars="200" w:hanging="200"/>
    </w:pPr>
    <w:rPr>
      <w:rFonts w:ascii="Arial" w:hAnsi="Arial"/>
      <w:kern w:val="24"/>
      <w:sz w:val="24"/>
      <w:szCs w:val="24"/>
      <w:lang w:eastAsia="ar-SA"/>
    </w:rPr>
  </w:style>
  <w:style w:type="paragraph" w:styleId="24">
    <w:name w:val="List Bullet 2"/>
    <w:basedOn w:val="a6"/>
    <w:qFormat/>
    <w:rsid w:val="006E4FFF"/>
    <w:pPr>
      <w:tabs>
        <w:tab w:val="left" w:pos="360"/>
        <w:tab w:val="left" w:pos="780"/>
      </w:tabs>
      <w:spacing w:beforeLines="50" w:afterLines="50" w:line="300" w:lineRule="auto"/>
      <w:ind w:leftChars="400" w:left="400"/>
    </w:pPr>
    <w:rPr>
      <w:rFonts w:ascii="Arial" w:hAnsi="Arial"/>
      <w:kern w:val="24"/>
      <w:sz w:val="24"/>
      <w:szCs w:val="24"/>
      <w:lang w:eastAsia="ar-SA"/>
    </w:rPr>
  </w:style>
  <w:style w:type="paragraph" w:styleId="50">
    <w:name w:val="toc 5"/>
    <w:basedOn w:val="a6"/>
    <w:next w:val="a6"/>
    <w:qFormat/>
    <w:rsid w:val="006E4FFF"/>
    <w:pPr>
      <w:ind w:leftChars="800" w:left="800"/>
    </w:pPr>
  </w:style>
  <w:style w:type="paragraph" w:styleId="34">
    <w:name w:val="toc 3"/>
    <w:basedOn w:val="a6"/>
    <w:next w:val="a6"/>
    <w:uiPriority w:val="39"/>
    <w:qFormat/>
    <w:rsid w:val="006E4FFF"/>
    <w:pPr>
      <w:ind w:leftChars="400" w:left="400"/>
    </w:pPr>
  </w:style>
  <w:style w:type="paragraph" w:styleId="af3">
    <w:name w:val="Plain Text"/>
    <w:basedOn w:val="a6"/>
    <w:link w:val="Char5"/>
    <w:qFormat/>
    <w:rsid w:val="006E4FFF"/>
    <w:rPr>
      <w:rFonts w:ascii="宋体"/>
    </w:rPr>
  </w:style>
  <w:style w:type="paragraph" w:styleId="80">
    <w:name w:val="toc 8"/>
    <w:basedOn w:val="a6"/>
    <w:next w:val="a6"/>
    <w:qFormat/>
    <w:rsid w:val="006E4FFF"/>
    <w:pPr>
      <w:ind w:leftChars="1400" w:left="1400"/>
    </w:pPr>
  </w:style>
  <w:style w:type="paragraph" w:styleId="af4">
    <w:name w:val="Date"/>
    <w:basedOn w:val="a6"/>
    <w:next w:val="a6"/>
    <w:link w:val="Char10"/>
    <w:qFormat/>
    <w:rsid w:val="006E4FFF"/>
    <w:pPr>
      <w:ind w:leftChars="2500" w:left="2500"/>
    </w:pPr>
  </w:style>
  <w:style w:type="paragraph" w:styleId="25">
    <w:name w:val="Body Text Indent 2"/>
    <w:basedOn w:val="a6"/>
    <w:link w:val="2Char"/>
    <w:qFormat/>
    <w:rsid w:val="006E4FFF"/>
    <w:pPr>
      <w:ind w:left="630" w:firstLine="645"/>
    </w:pPr>
    <w:rPr>
      <w:rFonts w:ascii="Arial" w:eastAsia="仿宋_GB2312" w:hAnsi="Arial"/>
      <w:sz w:val="32"/>
    </w:rPr>
  </w:style>
  <w:style w:type="paragraph" w:styleId="af5">
    <w:name w:val="endnote text"/>
    <w:basedOn w:val="a6"/>
    <w:link w:val="Char6"/>
    <w:qFormat/>
    <w:rsid w:val="006E4FFF"/>
    <w:pPr>
      <w:suppressAutoHyphens/>
      <w:snapToGrid w:val="0"/>
      <w:spacing w:beforeLines="50" w:afterLines="50" w:line="300" w:lineRule="auto"/>
      <w:ind w:firstLineChars="200" w:firstLine="200"/>
      <w:jc w:val="left"/>
    </w:pPr>
    <w:rPr>
      <w:rFonts w:ascii="Arial" w:hAnsi="Arial"/>
      <w:kern w:val="24"/>
      <w:sz w:val="24"/>
      <w:szCs w:val="24"/>
      <w:lang w:eastAsia="ar-SA"/>
    </w:rPr>
  </w:style>
  <w:style w:type="paragraph" w:styleId="af6">
    <w:name w:val="Balloon Text"/>
    <w:basedOn w:val="a6"/>
    <w:link w:val="Char7"/>
    <w:uiPriority w:val="99"/>
    <w:qFormat/>
    <w:rsid w:val="006E4FFF"/>
    <w:rPr>
      <w:sz w:val="18"/>
      <w:szCs w:val="18"/>
    </w:rPr>
  </w:style>
  <w:style w:type="paragraph" w:styleId="af7">
    <w:name w:val="footer"/>
    <w:basedOn w:val="a6"/>
    <w:link w:val="Char8"/>
    <w:uiPriority w:val="99"/>
    <w:unhideWhenUsed/>
    <w:qFormat/>
    <w:rsid w:val="006E4FFF"/>
    <w:pPr>
      <w:tabs>
        <w:tab w:val="center" w:pos="4153"/>
        <w:tab w:val="right" w:pos="8306"/>
      </w:tabs>
      <w:snapToGrid w:val="0"/>
      <w:jc w:val="left"/>
    </w:pPr>
    <w:rPr>
      <w:sz w:val="18"/>
      <w:szCs w:val="18"/>
    </w:rPr>
  </w:style>
  <w:style w:type="paragraph" w:styleId="af8">
    <w:name w:val="header"/>
    <w:basedOn w:val="a6"/>
    <w:link w:val="Char9"/>
    <w:uiPriority w:val="99"/>
    <w:unhideWhenUsed/>
    <w:qFormat/>
    <w:rsid w:val="006E4FFF"/>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6E4FFF"/>
  </w:style>
  <w:style w:type="paragraph" w:styleId="40">
    <w:name w:val="toc 4"/>
    <w:basedOn w:val="a6"/>
    <w:next w:val="a6"/>
    <w:qFormat/>
    <w:rsid w:val="006E4FFF"/>
    <w:pPr>
      <w:ind w:leftChars="600" w:left="600"/>
    </w:pPr>
  </w:style>
  <w:style w:type="paragraph" w:styleId="af9">
    <w:name w:val="List"/>
    <w:basedOn w:val="a7"/>
    <w:qFormat/>
    <w:rsid w:val="006E4FFF"/>
    <w:pPr>
      <w:suppressAutoHyphens/>
      <w:spacing w:after="120"/>
      <w:jc w:val="both"/>
    </w:pPr>
    <w:rPr>
      <w:rFonts w:ascii="Times New Roman" w:eastAsia="宋体" w:hAnsi="Times New Roman"/>
      <w:b w:val="0"/>
      <w:w w:val="100"/>
      <w:kern w:val="1"/>
      <w:sz w:val="28"/>
      <w:lang w:eastAsia="ar-SA"/>
    </w:rPr>
  </w:style>
  <w:style w:type="paragraph" w:styleId="afa">
    <w:name w:val="footnote text"/>
    <w:basedOn w:val="a6"/>
    <w:link w:val="Chara"/>
    <w:qFormat/>
    <w:rsid w:val="006E4FFF"/>
    <w:pPr>
      <w:suppressAutoHyphens/>
      <w:snapToGrid w:val="0"/>
      <w:spacing w:beforeLines="50" w:afterLines="50" w:line="300" w:lineRule="auto"/>
      <w:ind w:firstLineChars="200" w:firstLine="200"/>
      <w:jc w:val="left"/>
    </w:pPr>
    <w:rPr>
      <w:rFonts w:ascii="Arial" w:hAnsi="Arial"/>
      <w:kern w:val="24"/>
      <w:sz w:val="18"/>
      <w:szCs w:val="18"/>
      <w:lang w:eastAsia="ar-SA"/>
    </w:rPr>
  </w:style>
  <w:style w:type="paragraph" w:styleId="60">
    <w:name w:val="toc 6"/>
    <w:basedOn w:val="a6"/>
    <w:next w:val="a6"/>
    <w:qFormat/>
    <w:rsid w:val="006E4FFF"/>
    <w:pPr>
      <w:ind w:leftChars="1000" w:left="1000"/>
    </w:pPr>
  </w:style>
  <w:style w:type="paragraph" w:styleId="35">
    <w:name w:val="Body Text Indent 3"/>
    <w:basedOn w:val="a6"/>
    <w:link w:val="3Char0"/>
    <w:qFormat/>
    <w:rsid w:val="006E4FFF"/>
    <w:pPr>
      <w:ind w:left="645"/>
    </w:pPr>
    <w:rPr>
      <w:rFonts w:ascii="Arial" w:eastAsia="仿宋_GB2312" w:hAnsi="Arial"/>
      <w:sz w:val="32"/>
    </w:rPr>
  </w:style>
  <w:style w:type="paragraph" w:styleId="90">
    <w:name w:val="toc 9"/>
    <w:basedOn w:val="a6"/>
    <w:next w:val="a6"/>
    <w:qFormat/>
    <w:rsid w:val="006E4FFF"/>
    <w:pPr>
      <w:ind w:leftChars="1600" w:left="1600"/>
    </w:pPr>
  </w:style>
  <w:style w:type="paragraph" w:styleId="26">
    <w:name w:val="Body Text 2"/>
    <w:basedOn w:val="a6"/>
    <w:link w:val="2Char0"/>
    <w:qFormat/>
    <w:rsid w:val="006E4FFF"/>
    <w:pPr>
      <w:spacing w:beforeLines="50" w:afterLines="50" w:line="120" w:lineRule="auto"/>
    </w:pPr>
    <w:rPr>
      <w:rFonts w:ascii="宋体"/>
      <w:sz w:val="24"/>
    </w:rPr>
  </w:style>
  <w:style w:type="paragraph" w:styleId="afb">
    <w:name w:val="Message Header"/>
    <w:basedOn w:val="a6"/>
    <w:link w:val="Charb"/>
    <w:qFormat/>
    <w:rsid w:val="006E4FF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afc">
    <w:name w:val="Normal (Web)"/>
    <w:basedOn w:val="a6"/>
    <w:uiPriority w:val="99"/>
    <w:qFormat/>
    <w:rsid w:val="006E4FFF"/>
    <w:pPr>
      <w:widowControl/>
      <w:spacing w:before="100" w:beforeAutospacing="1" w:after="100" w:afterAutospacing="1"/>
      <w:jc w:val="left"/>
    </w:pPr>
    <w:rPr>
      <w:rFonts w:ascii="宋体" w:cs="宋体"/>
      <w:kern w:val="0"/>
      <w:sz w:val="24"/>
      <w:szCs w:val="24"/>
    </w:rPr>
  </w:style>
  <w:style w:type="paragraph" w:styleId="12">
    <w:name w:val="index 1"/>
    <w:basedOn w:val="a6"/>
    <w:next w:val="a6"/>
    <w:link w:val="1Char0"/>
    <w:qFormat/>
    <w:rsid w:val="006E4FFF"/>
    <w:rPr>
      <w:szCs w:val="24"/>
    </w:rPr>
  </w:style>
  <w:style w:type="paragraph" w:styleId="afd">
    <w:name w:val="Title"/>
    <w:basedOn w:val="a6"/>
    <w:link w:val="Charc"/>
    <w:qFormat/>
    <w:rsid w:val="006E4FFF"/>
    <w:pPr>
      <w:suppressAutoHyphens/>
      <w:spacing w:beforeLines="50" w:afterLines="50" w:line="300" w:lineRule="auto"/>
      <w:jc w:val="left"/>
      <w:outlineLvl w:val="0"/>
    </w:pPr>
    <w:rPr>
      <w:rFonts w:ascii="Arial" w:eastAsia="黑体" w:hAnsi="Arial"/>
      <w:b/>
      <w:bCs/>
      <w:kern w:val="24"/>
      <w:sz w:val="32"/>
      <w:szCs w:val="32"/>
      <w:lang w:eastAsia="ar-SA"/>
    </w:rPr>
  </w:style>
  <w:style w:type="paragraph" w:styleId="afe">
    <w:name w:val="annotation subject"/>
    <w:basedOn w:val="af0"/>
    <w:next w:val="af0"/>
    <w:link w:val="Chard"/>
    <w:qFormat/>
    <w:rsid w:val="006E4FFF"/>
    <w:rPr>
      <w:b/>
      <w:bCs/>
    </w:rPr>
  </w:style>
  <w:style w:type="paragraph" w:styleId="aff">
    <w:name w:val="Body Text First Indent"/>
    <w:basedOn w:val="a7"/>
    <w:link w:val="Chare"/>
    <w:qFormat/>
    <w:rsid w:val="006E4FFF"/>
    <w:pPr>
      <w:spacing w:after="120"/>
      <w:ind w:firstLineChars="100" w:firstLine="420"/>
      <w:jc w:val="both"/>
    </w:pPr>
    <w:rPr>
      <w:rFonts w:ascii="Times New Roman" w:eastAsia="宋体" w:hAnsi="Times New Roman"/>
      <w:b w:val="0"/>
      <w:w w:val="100"/>
      <w:sz w:val="21"/>
    </w:rPr>
  </w:style>
  <w:style w:type="paragraph" w:styleId="27">
    <w:name w:val="Body Text First Indent 2"/>
    <w:basedOn w:val="af1"/>
    <w:link w:val="2Char2"/>
    <w:qFormat/>
    <w:rsid w:val="006E4FFF"/>
    <w:pPr>
      <w:spacing w:after="120"/>
      <w:ind w:leftChars="200" w:left="420" w:firstLineChars="200" w:firstLine="420"/>
    </w:pPr>
    <w:rPr>
      <w:rFonts w:ascii="Calibri" w:eastAsia="宋体" w:hAnsi="Calibri"/>
      <w:sz w:val="21"/>
      <w:szCs w:val="24"/>
    </w:rPr>
  </w:style>
  <w:style w:type="table" w:styleId="aff0">
    <w:name w:val="Table Grid"/>
    <w:basedOn w:val="a9"/>
    <w:qFormat/>
    <w:rsid w:val="006E4FF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6E4FFF"/>
    <w:rPr>
      <w:b/>
    </w:rPr>
  </w:style>
  <w:style w:type="character" w:styleId="aff2">
    <w:name w:val="endnote reference"/>
    <w:qFormat/>
    <w:rsid w:val="006E4FFF"/>
    <w:rPr>
      <w:vertAlign w:val="superscript"/>
    </w:rPr>
  </w:style>
  <w:style w:type="character" w:styleId="aff3">
    <w:name w:val="page number"/>
    <w:qFormat/>
    <w:rsid w:val="006E4FFF"/>
  </w:style>
  <w:style w:type="character" w:styleId="aff4">
    <w:name w:val="FollowedHyperlink"/>
    <w:qFormat/>
    <w:rsid w:val="006E4FFF"/>
    <w:rPr>
      <w:color w:val="800080"/>
      <w:u w:val="single"/>
    </w:rPr>
  </w:style>
  <w:style w:type="character" w:styleId="HTML">
    <w:name w:val="HTML Variable"/>
    <w:qFormat/>
    <w:rsid w:val="006E4FFF"/>
    <w:rPr>
      <w:rFonts w:ascii="仿宋_GB2312" w:eastAsia="仿宋_GB2312"/>
      <w:b/>
      <w:i/>
      <w:iCs/>
      <w:kern w:val="2"/>
      <w:sz w:val="32"/>
      <w:szCs w:val="32"/>
      <w:lang w:val="en-US" w:eastAsia="zh-CN" w:bidi="ar-SA"/>
    </w:rPr>
  </w:style>
  <w:style w:type="character" w:styleId="aff5">
    <w:name w:val="Hyperlink"/>
    <w:uiPriority w:val="99"/>
    <w:qFormat/>
    <w:rsid w:val="006E4FFF"/>
    <w:rPr>
      <w:color w:val="0000FF"/>
      <w:u w:val="single"/>
    </w:rPr>
  </w:style>
  <w:style w:type="character" w:styleId="aff6">
    <w:name w:val="annotation reference"/>
    <w:qFormat/>
    <w:rsid w:val="006E4FFF"/>
    <w:rPr>
      <w:sz w:val="21"/>
      <w:szCs w:val="21"/>
    </w:rPr>
  </w:style>
  <w:style w:type="character" w:styleId="aff7">
    <w:name w:val="footnote reference"/>
    <w:qFormat/>
    <w:rsid w:val="006E4FFF"/>
    <w:rPr>
      <w:vertAlign w:val="superscript"/>
    </w:rPr>
  </w:style>
  <w:style w:type="character" w:customStyle="1" w:styleId="Char9">
    <w:name w:val="页眉 Char"/>
    <w:basedOn w:val="a8"/>
    <w:link w:val="af8"/>
    <w:uiPriority w:val="99"/>
    <w:qFormat/>
    <w:rsid w:val="006E4FFF"/>
    <w:rPr>
      <w:sz w:val="18"/>
      <w:szCs w:val="18"/>
    </w:rPr>
  </w:style>
  <w:style w:type="character" w:customStyle="1" w:styleId="Char8">
    <w:name w:val="页脚 Char"/>
    <w:basedOn w:val="a8"/>
    <w:link w:val="af7"/>
    <w:uiPriority w:val="99"/>
    <w:qFormat/>
    <w:rsid w:val="006E4FFF"/>
    <w:rPr>
      <w:sz w:val="18"/>
      <w:szCs w:val="18"/>
    </w:rPr>
  </w:style>
  <w:style w:type="character" w:customStyle="1" w:styleId="1Char">
    <w:name w:val="标题 1 Char"/>
    <w:basedOn w:val="a8"/>
    <w:link w:val="1"/>
    <w:qFormat/>
    <w:rsid w:val="006E4FFF"/>
    <w:rPr>
      <w:rFonts w:ascii="Arial" w:eastAsia="仿宋_GB2312" w:hAnsi="Arial" w:cs="Times New Roman"/>
      <w:sz w:val="28"/>
      <w:szCs w:val="20"/>
      <w:lang w:bidi="he-IL"/>
    </w:rPr>
  </w:style>
  <w:style w:type="character" w:customStyle="1" w:styleId="2Char1">
    <w:name w:val="标题 2 Char1"/>
    <w:basedOn w:val="a8"/>
    <w:link w:val="20"/>
    <w:qFormat/>
    <w:rsid w:val="006E4FFF"/>
    <w:rPr>
      <w:rFonts w:ascii="Arial" w:eastAsia="黑体" w:hAnsi="Arial" w:cs="Times New Roman"/>
      <w:b/>
      <w:bCs/>
      <w:sz w:val="32"/>
      <w:szCs w:val="32"/>
    </w:rPr>
  </w:style>
  <w:style w:type="character" w:customStyle="1" w:styleId="3Char">
    <w:name w:val="标题 3 Char"/>
    <w:basedOn w:val="a8"/>
    <w:link w:val="30"/>
    <w:qFormat/>
    <w:rsid w:val="006E4FFF"/>
    <w:rPr>
      <w:rFonts w:ascii="Times New Roman" w:eastAsia="宋体" w:hAnsi="Times New Roman" w:cs="Times New Roman"/>
      <w:b/>
      <w:bCs/>
      <w:sz w:val="32"/>
      <w:szCs w:val="32"/>
    </w:rPr>
  </w:style>
  <w:style w:type="character" w:customStyle="1" w:styleId="4Char">
    <w:name w:val="标题 4 Char"/>
    <w:basedOn w:val="a8"/>
    <w:link w:val="4"/>
    <w:qFormat/>
    <w:rsid w:val="006E4FFF"/>
    <w:rPr>
      <w:rFonts w:ascii="Arial" w:eastAsia="黑体" w:hAnsi="Arial" w:cs="Times New Roman"/>
      <w:b/>
      <w:bCs/>
      <w:sz w:val="28"/>
      <w:szCs w:val="28"/>
    </w:rPr>
  </w:style>
  <w:style w:type="character" w:customStyle="1" w:styleId="5Char">
    <w:name w:val="标题 5 Char"/>
    <w:basedOn w:val="a8"/>
    <w:link w:val="5"/>
    <w:uiPriority w:val="9"/>
    <w:qFormat/>
    <w:rsid w:val="006E4FFF"/>
    <w:rPr>
      <w:rFonts w:ascii="Times New Roman" w:eastAsia="宋体" w:hAnsi="Times New Roman" w:cs="Times New Roman"/>
      <w:b/>
      <w:bCs/>
      <w:sz w:val="28"/>
      <w:szCs w:val="28"/>
    </w:rPr>
  </w:style>
  <w:style w:type="character" w:customStyle="1" w:styleId="6Char">
    <w:name w:val="标题 6 Char"/>
    <w:basedOn w:val="a8"/>
    <w:link w:val="6"/>
    <w:qFormat/>
    <w:rsid w:val="006E4FFF"/>
    <w:rPr>
      <w:rFonts w:ascii="Cambria" w:eastAsia="宋体" w:hAnsi="Cambria" w:cs="Times New Roman"/>
      <w:b/>
      <w:bCs/>
      <w:sz w:val="24"/>
      <w:szCs w:val="24"/>
    </w:rPr>
  </w:style>
  <w:style w:type="character" w:customStyle="1" w:styleId="7Char">
    <w:name w:val="标题 7 Char"/>
    <w:basedOn w:val="a8"/>
    <w:link w:val="7"/>
    <w:qFormat/>
    <w:rsid w:val="006E4FFF"/>
    <w:rPr>
      <w:rFonts w:ascii="Times New Roman" w:eastAsia="宋体" w:hAnsi="Times New Roman" w:cs="Times New Roman"/>
      <w:b/>
      <w:bCs/>
      <w:sz w:val="24"/>
      <w:szCs w:val="24"/>
    </w:rPr>
  </w:style>
  <w:style w:type="character" w:customStyle="1" w:styleId="8Char">
    <w:name w:val="标题 8 Char"/>
    <w:basedOn w:val="a8"/>
    <w:link w:val="8"/>
    <w:qFormat/>
    <w:rsid w:val="006E4FFF"/>
    <w:rPr>
      <w:rFonts w:ascii="Arial" w:eastAsia="黑体" w:hAnsi="Arial" w:cs="Times New Roman"/>
      <w:sz w:val="24"/>
      <w:szCs w:val="24"/>
    </w:rPr>
  </w:style>
  <w:style w:type="character" w:customStyle="1" w:styleId="9Char">
    <w:name w:val="标题 9 Char"/>
    <w:basedOn w:val="a8"/>
    <w:link w:val="9"/>
    <w:qFormat/>
    <w:rsid w:val="006E4FFF"/>
    <w:rPr>
      <w:rFonts w:ascii="Arial" w:eastAsia="黑体" w:hAnsi="Arial" w:cs="Times New Roman"/>
      <w:szCs w:val="21"/>
    </w:rPr>
  </w:style>
  <w:style w:type="character" w:customStyle="1" w:styleId="Char">
    <w:name w:val="注释标题 Char"/>
    <w:basedOn w:val="a8"/>
    <w:link w:val="ab"/>
    <w:qFormat/>
    <w:rsid w:val="006E4FFF"/>
    <w:rPr>
      <w:rFonts w:ascii="Times New Roman" w:eastAsia="宋体" w:hAnsi="Times New Roman" w:cs="Times New Roman"/>
      <w:szCs w:val="20"/>
    </w:rPr>
  </w:style>
  <w:style w:type="character" w:customStyle="1" w:styleId="Char0">
    <w:name w:val="正文缩进 Char"/>
    <w:link w:val="ac"/>
    <w:qFormat/>
    <w:rsid w:val="006E4FFF"/>
    <w:rPr>
      <w:rFonts w:ascii="Times New Roman" w:eastAsia="宋体" w:hAnsi="Times New Roman" w:cs="Times New Roman"/>
      <w:sz w:val="24"/>
      <w:szCs w:val="24"/>
    </w:rPr>
  </w:style>
  <w:style w:type="character" w:customStyle="1" w:styleId="Char2">
    <w:name w:val="文档结构图 Char"/>
    <w:basedOn w:val="a8"/>
    <w:link w:val="ae"/>
    <w:qFormat/>
    <w:rsid w:val="006E4FFF"/>
    <w:rPr>
      <w:rFonts w:ascii="宋体" w:eastAsia="宋体" w:hAnsi="Times New Roman" w:cs="Times New Roman"/>
      <w:sz w:val="18"/>
      <w:szCs w:val="18"/>
    </w:rPr>
  </w:style>
  <w:style w:type="character" w:customStyle="1" w:styleId="Char3">
    <w:name w:val="批注文字 Char"/>
    <w:basedOn w:val="a8"/>
    <w:link w:val="af0"/>
    <w:uiPriority w:val="99"/>
    <w:qFormat/>
    <w:rsid w:val="006E4FFF"/>
    <w:rPr>
      <w:rFonts w:ascii="Times New Roman" w:eastAsia="宋体" w:hAnsi="Times New Roman" w:cs="Times New Roman"/>
      <w:szCs w:val="20"/>
    </w:rPr>
  </w:style>
  <w:style w:type="character" w:customStyle="1" w:styleId="Char1">
    <w:name w:val="正文文本 Char1"/>
    <w:basedOn w:val="a8"/>
    <w:link w:val="a7"/>
    <w:uiPriority w:val="99"/>
    <w:qFormat/>
    <w:rsid w:val="006E4FFF"/>
    <w:rPr>
      <w:rFonts w:ascii="Arial" w:eastAsia="隶书" w:hAnsi="Arial" w:cs="Times New Roman"/>
      <w:b/>
      <w:w w:val="90"/>
      <w:sz w:val="44"/>
      <w:szCs w:val="24"/>
    </w:rPr>
  </w:style>
  <w:style w:type="character" w:customStyle="1" w:styleId="Char4">
    <w:name w:val="正文文本缩进 Char"/>
    <w:basedOn w:val="a8"/>
    <w:link w:val="af1"/>
    <w:qFormat/>
    <w:rsid w:val="006E4FFF"/>
    <w:rPr>
      <w:rFonts w:ascii="楷体_GB2312" w:eastAsia="楷体_GB2312" w:hAnsi="Times New Roman" w:cs="Times New Roman"/>
      <w:sz w:val="32"/>
      <w:szCs w:val="20"/>
    </w:rPr>
  </w:style>
  <w:style w:type="character" w:customStyle="1" w:styleId="Char5">
    <w:name w:val="纯文本 Char"/>
    <w:basedOn w:val="a8"/>
    <w:link w:val="af3"/>
    <w:qFormat/>
    <w:rsid w:val="006E4FFF"/>
    <w:rPr>
      <w:rFonts w:ascii="宋体" w:eastAsia="宋体" w:hAnsi="Times New Roman" w:cs="Times New Roman"/>
      <w:szCs w:val="20"/>
    </w:rPr>
  </w:style>
  <w:style w:type="character" w:customStyle="1" w:styleId="Char10">
    <w:name w:val="日期 Char1"/>
    <w:basedOn w:val="a8"/>
    <w:link w:val="af4"/>
    <w:qFormat/>
    <w:rsid w:val="006E4FFF"/>
    <w:rPr>
      <w:rFonts w:ascii="Times New Roman" w:eastAsia="宋体" w:hAnsi="Times New Roman" w:cs="Times New Roman"/>
      <w:szCs w:val="20"/>
    </w:rPr>
  </w:style>
  <w:style w:type="character" w:customStyle="1" w:styleId="2Char">
    <w:name w:val="正文文本缩进 2 Char"/>
    <w:basedOn w:val="a8"/>
    <w:link w:val="25"/>
    <w:qFormat/>
    <w:rsid w:val="006E4FFF"/>
    <w:rPr>
      <w:rFonts w:ascii="Arial" w:eastAsia="仿宋_GB2312" w:hAnsi="Arial" w:cs="Times New Roman"/>
      <w:sz w:val="32"/>
      <w:szCs w:val="20"/>
    </w:rPr>
  </w:style>
  <w:style w:type="character" w:customStyle="1" w:styleId="Char6">
    <w:name w:val="尾注文本 Char"/>
    <w:basedOn w:val="a8"/>
    <w:link w:val="af5"/>
    <w:qFormat/>
    <w:rsid w:val="006E4FFF"/>
    <w:rPr>
      <w:rFonts w:ascii="Arial" w:eastAsia="宋体" w:hAnsi="Arial" w:cs="Times New Roman"/>
      <w:kern w:val="24"/>
      <w:sz w:val="24"/>
      <w:szCs w:val="24"/>
      <w:lang w:eastAsia="ar-SA"/>
    </w:rPr>
  </w:style>
  <w:style w:type="character" w:customStyle="1" w:styleId="Char7">
    <w:name w:val="批注框文本 Char"/>
    <w:basedOn w:val="a8"/>
    <w:link w:val="af6"/>
    <w:uiPriority w:val="99"/>
    <w:qFormat/>
    <w:rsid w:val="006E4FFF"/>
    <w:rPr>
      <w:rFonts w:ascii="Times New Roman" w:eastAsia="宋体" w:hAnsi="Times New Roman" w:cs="Times New Roman"/>
      <w:sz w:val="18"/>
      <w:szCs w:val="18"/>
    </w:rPr>
  </w:style>
  <w:style w:type="character" w:customStyle="1" w:styleId="Chara">
    <w:name w:val="脚注文本 Char"/>
    <w:basedOn w:val="a8"/>
    <w:link w:val="afa"/>
    <w:qFormat/>
    <w:rsid w:val="006E4FFF"/>
    <w:rPr>
      <w:rFonts w:ascii="Arial" w:eastAsia="宋体" w:hAnsi="Arial" w:cs="Times New Roman"/>
      <w:kern w:val="24"/>
      <w:sz w:val="18"/>
      <w:szCs w:val="18"/>
      <w:lang w:eastAsia="ar-SA"/>
    </w:rPr>
  </w:style>
  <w:style w:type="character" w:customStyle="1" w:styleId="3Char0">
    <w:name w:val="正文文本缩进 3 Char"/>
    <w:basedOn w:val="a8"/>
    <w:link w:val="35"/>
    <w:qFormat/>
    <w:rsid w:val="006E4FFF"/>
    <w:rPr>
      <w:rFonts w:ascii="Arial" w:eastAsia="仿宋_GB2312" w:hAnsi="Arial" w:cs="Times New Roman"/>
      <w:sz w:val="32"/>
      <w:szCs w:val="20"/>
    </w:rPr>
  </w:style>
  <w:style w:type="character" w:customStyle="1" w:styleId="2Char0">
    <w:name w:val="正文文本 2 Char"/>
    <w:basedOn w:val="a8"/>
    <w:link w:val="26"/>
    <w:qFormat/>
    <w:rsid w:val="006E4FFF"/>
    <w:rPr>
      <w:rFonts w:ascii="宋体" w:eastAsia="宋体" w:hAnsi="Times New Roman" w:cs="Times New Roman"/>
      <w:sz w:val="24"/>
      <w:szCs w:val="20"/>
    </w:rPr>
  </w:style>
  <w:style w:type="character" w:customStyle="1" w:styleId="Charb">
    <w:name w:val="信息标题 Char"/>
    <w:basedOn w:val="a8"/>
    <w:link w:val="afb"/>
    <w:qFormat/>
    <w:rsid w:val="006E4FFF"/>
    <w:rPr>
      <w:rFonts w:ascii="Arial" w:eastAsia="宋体" w:hAnsi="Arial" w:cs="Times New Roman"/>
      <w:sz w:val="24"/>
      <w:szCs w:val="24"/>
      <w:shd w:val="pct20" w:color="auto" w:fill="auto"/>
    </w:rPr>
  </w:style>
  <w:style w:type="character" w:customStyle="1" w:styleId="1Char0">
    <w:name w:val="索引 1 Char"/>
    <w:link w:val="12"/>
    <w:qFormat/>
    <w:rsid w:val="006E4FFF"/>
    <w:rPr>
      <w:rFonts w:ascii="Times New Roman" w:eastAsia="宋体" w:hAnsi="Times New Roman" w:cs="Times New Roman"/>
      <w:szCs w:val="24"/>
    </w:rPr>
  </w:style>
  <w:style w:type="character" w:customStyle="1" w:styleId="Charc">
    <w:name w:val="标题 Char"/>
    <w:basedOn w:val="a8"/>
    <w:link w:val="afd"/>
    <w:qFormat/>
    <w:rsid w:val="006E4FFF"/>
    <w:rPr>
      <w:rFonts w:ascii="Arial" w:eastAsia="黑体" w:hAnsi="Arial" w:cs="Times New Roman"/>
      <w:b/>
      <w:bCs/>
      <w:kern w:val="24"/>
      <w:sz w:val="32"/>
      <w:szCs w:val="32"/>
      <w:lang w:eastAsia="ar-SA"/>
    </w:rPr>
  </w:style>
  <w:style w:type="character" w:customStyle="1" w:styleId="Chard">
    <w:name w:val="批注主题 Char"/>
    <w:basedOn w:val="Char3"/>
    <w:link w:val="afe"/>
    <w:qFormat/>
    <w:rsid w:val="006E4FFF"/>
    <w:rPr>
      <w:rFonts w:ascii="Times New Roman" w:eastAsia="宋体" w:hAnsi="Times New Roman" w:cs="Times New Roman"/>
      <w:b/>
      <w:bCs/>
      <w:szCs w:val="20"/>
    </w:rPr>
  </w:style>
  <w:style w:type="character" w:customStyle="1" w:styleId="Chare">
    <w:name w:val="正文首行缩进 Char"/>
    <w:basedOn w:val="Char1"/>
    <w:link w:val="aff"/>
    <w:qFormat/>
    <w:rsid w:val="006E4FFF"/>
    <w:rPr>
      <w:rFonts w:ascii="Times New Roman" w:eastAsia="宋体" w:hAnsi="Times New Roman" w:cs="Times New Roman"/>
      <w:b w:val="0"/>
      <w:w w:val="90"/>
      <w:sz w:val="44"/>
      <w:szCs w:val="24"/>
    </w:rPr>
  </w:style>
  <w:style w:type="character" w:customStyle="1" w:styleId="2Char2">
    <w:name w:val="正文首行缩进 2 Char"/>
    <w:basedOn w:val="Char4"/>
    <w:link w:val="27"/>
    <w:qFormat/>
    <w:rsid w:val="006E4FFF"/>
    <w:rPr>
      <w:rFonts w:ascii="Calibri" w:eastAsia="宋体" w:hAnsi="Calibri" w:cs="Times New Roman"/>
      <w:sz w:val="32"/>
      <w:szCs w:val="24"/>
    </w:rPr>
  </w:style>
  <w:style w:type="paragraph" w:customStyle="1" w:styleId="CharChar1CharCharCharChar">
    <w:name w:val="Char Char1 Char Char Char Char"/>
    <w:basedOn w:val="a6"/>
    <w:semiHidden/>
    <w:qFormat/>
    <w:rsid w:val="006E4FFF"/>
    <w:rPr>
      <w:rFonts w:ascii="Verdana" w:eastAsia="Times New Roman" w:hAnsi="Verdana"/>
      <w:kern w:val="0"/>
      <w:sz w:val="20"/>
      <w:lang w:eastAsia="en-US"/>
    </w:rPr>
  </w:style>
  <w:style w:type="character" w:customStyle="1" w:styleId="Charf">
    <w:name w:val="正文文本 Char"/>
    <w:uiPriority w:val="99"/>
    <w:semiHidden/>
    <w:qFormat/>
    <w:rsid w:val="006E4FFF"/>
    <w:rPr>
      <w:rFonts w:ascii="Calibri" w:eastAsia="宋体" w:hAnsi="Calibri"/>
      <w:kern w:val="2"/>
      <w:sz w:val="28"/>
      <w:szCs w:val="22"/>
    </w:rPr>
  </w:style>
  <w:style w:type="character" w:customStyle="1" w:styleId="Heading3Char">
    <w:name w:val="*Heading 3 Char"/>
    <w:qFormat/>
    <w:rsid w:val="006E4FFF"/>
    <w:rPr>
      <w:rFonts w:ascii="Verdana" w:eastAsia="宋体" w:hAnsi="Verdana"/>
      <w:b/>
      <w:sz w:val="24"/>
      <w:szCs w:val="24"/>
      <w:lang w:val="en-US" w:eastAsia="en-US" w:bidi="ar-SA"/>
    </w:rPr>
  </w:style>
  <w:style w:type="character" w:customStyle="1" w:styleId="2CharChar">
    <w:name w:val="样式2 Char Char"/>
    <w:link w:val="28"/>
    <w:qFormat/>
    <w:rsid w:val="006E4FFF"/>
    <w:rPr>
      <w:rFonts w:ascii="宋体" w:hAnsi="宋体"/>
      <w:sz w:val="24"/>
      <w:szCs w:val="24"/>
    </w:rPr>
  </w:style>
  <w:style w:type="paragraph" w:customStyle="1" w:styleId="28">
    <w:name w:val="样式2"/>
    <w:basedOn w:val="12"/>
    <w:link w:val="2CharChar"/>
    <w:qFormat/>
    <w:rsid w:val="006E4FFF"/>
    <w:pPr>
      <w:tabs>
        <w:tab w:val="left" w:pos="360"/>
      </w:tabs>
      <w:spacing w:line="360" w:lineRule="auto"/>
      <w:ind w:left="360" w:hanging="360"/>
      <w:jc w:val="center"/>
    </w:pPr>
    <w:rPr>
      <w:rFonts w:ascii="宋体" w:eastAsiaTheme="minorEastAsia" w:hAnsi="宋体" w:cstheme="minorBidi"/>
      <w:sz w:val="24"/>
    </w:rPr>
  </w:style>
  <w:style w:type="character" w:customStyle="1" w:styleId="2Char3">
    <w:name w:val="样式2 Char"/>
    <w:qFormat/>
    <w:rsid w:val="006E4FFF"/>
    <w:rPr>
      <w:rFonts w:ascii="宋体" w:eastAsia="宋体" w:hAnsi="宋体"/>
      <w:kern w:val="2"/>
      <w:sz w:val="24"/>
      <w:szCs w:val="24"/>
      <w:lang w:val="en-US" w:eastAsia="zh-CN" w:bidi="ar-SA"/>
    </w:rPr>
  </w:style>
  <w:style w:type="character" w:customStyle="1" w:styleId="CharChar1">
    <w:name w:val="Char Char1"/>
    <w:qFormat/>
    <w:rsid w:val="006E4FFF"/>
    <w:rPr>
      <w:rFonts w:ascii="Calibri" w:eastAsia="宋体" w:hAnsi="Calibri" w:cs="Times New Roman"/>
      <w:sz w:val="18"/>
      <w:szCs w:val="18"/>
      <w:lang w:bidi="ar-SA"/>
    </w:rPr>
  </w:style>
  <w:style w:type="character" w:customStyle="1" w:styleId="article1">
    <w:name w:val="article1"/>
    <w:qFormat/>
    <w:rsid w:val="006E4FFF"/>
    <w:rPr>
      <w:sz w:val="22"/>
      <w:szCs w:val="22"/>
    </w:rPr>
  </w:style>
  <w:style w:type="character" w:customStyle="1" w:styleId="aff8">
    <w:name w:val="无"/>
    <w:qFormat/>
    <w:rsid w:val="006E4FFF"/>
  </w:style>
  <w:style w:type="character" w:customStyle="1" w:styleId="content021">
    <w:name w:val="content021"/>
    <w:qFormat/>
    <w:rsid w:val="006E4FFF"/>
    <w:rPr>
      <w:color w:val="444444"/>
      <w:sz w:val="21"/>
      <w:szCs w:val="21"/>
      <w:u w:val="none"/>
    </w:rPr>
  </w:style>
  <w:style w:type="character" w:customStyle="1" w:styleId="hChar1">
    <w:name w:val="h Char1"/>
    <w:qFormat/>
    <w:rsid w:val="006E4FFF"/>
    <w:rPr>
      <w:rFonts w:eastAsia="宋体"/>
      <w:kern w:val="2"/>
      <w:sz w:val="18"/>
      <w:lang w:val="en-US" w:eastAsia="zh-CN" w:bidi="ar-SA"/>
    </w:rPr>
  </w:style>
  <w:style w:type="character" w:customStyle="1" w:styleId="29">
    <w:name w:val="标题 #2_"/>
    <w:link w:val="210"/>
    <w:qFormat/>
    <w:rsid w:val="006E4FFF"/>
    <w:rPr>
      <w:rFonts w:ascii="宋体"/>
      <w:b/>
      <w:bCs/>
      <w:sz w:val="23"/>
      <w:szCs w:val="23"/>
      <w:shd w:val="clear" w:color="auto" w:fill="FFFFFF"/>
    </w:rPr>
  </w:style>
  <w:style w:type="paragraph" w:customStyle="1" w:styleId="210">
    <w:name w:val="标题 #21"/>
    <w:basedOn w:val="a6"/>
    <w:link w:val="29"/>
    <w:qFormat/>
    <w:rsid w:val="006E4FFF"/>
    <w:pPr>
      <w:shd w:val="clear" w:color="auto" w:fill="FFFFFF"/>
      <w:spacing w:before="900" w:after="240" w:line="240" w:lineRule="atLeast"/>
      <w:ind w:hanging="480"/>
      <w:jc w:val="left"/>
      <w:outlineLvl w:val="1"/>
    </w:pPr>
    <w:rPr>
      <w:rFonts w:ascii="宋体" w:eastAsiaTheme="minorEastAsia" w:hAnsiTheme="minorHAnsi" w:cstheme="minorBidi"/>
      <w:b/>
      <w:bCs/>
      <w:sz w:val="23"/>
      <w:szCs w:val="23"/>
    </w:rPr>
  </w:style>
  <w:style w:type="character" w:customStyle="1" w:styleId="Char11">
    <w:name w:val="信息标题 Char1"/>
    <w:uiPriority w:val="99"/>
    <w:semiHidden/>
    <w:qFormat/>
    <w:rsid w:val="006E4FFF"/>
    <w:rPr>
      <w:rFonts w:ascii="Cambria" w:eastAsia="宋体" w:hAnsi="Cambria" w:cs="Times New Roman"/>
      <w:kern w:val="2"/>
      <w:sz w:val="24"/>
      <w:szCs w:val="24"/>
      <w:shd w:val="pct20" w:color="auto" w:fill="auto"/>
    </w:rPr>
  </w:style>
  <w:style w:type="character" w:customStyle="1" w:styleId="2h2Heading2HiddenHeading2CCBSheading22H2Char">
    <w:name w:val="样式 标题 2h2Heading 2 HiddenHeading 2 CCBSheading 2第一章 标题 2H2... Char"/>
    <w:qFormat/>
    <w:rsid w:val="006E4FFF"/>
    <w:rPr>
      <w:rFonts w:ascii="宋体" w:eastAsia="宋体" w:hAnsi="宋体"/>
      <w:b/>
      <w:bCs/>
      <w:kern w:val="36"/>
      <w:sz w:val="32"/>
      <w:lang w:bidi="ar-SA"/>
    </w:rPr>
  </w:style>
  <w:style w:type="character" w:customStyle="1" w:styleId="Char12">
    <w:name w:val="尾注文本 Char1"/>
    <w:qFormat/>
    <w:rsid w:val="006E4FFF"/>
    <w:rPr>
      <w:kern w:val="2"/>
      <w:sz w:val="21"/>
    </w:rPr>
  </w:style>
  <w:style w:type="character" w:customStyle="1" w:styleId="BodyTextChar1">
    <w:name w:val="*Body Text Char1"/>
    <w:link w:val="BodyText"/>
    <w:qFormat/>
    <w:rsid w:val="006E4FFF"/>
    <w:rPr>
      <w:rFonts w:ascii="Futura Lt" w:hAnsi="Futura Lt"/>
      <w:lang w:eastAsia="en-US"/>
    </w:rPr>
  </w:style>
  <w:style w:type="paragraph" w:customStyle="1" w:styleId="BodyText">
    <w:name w:val="*Body Text"/>
    <w:link w:val="BodyTextChar1"/>
    <w:qFormat/>
    <w:rsid w:val="006E4FFF"/>
    <w:pPr>
      <w:spacing w:line="360" w:lineRule="auto"/>
    </w:pPr>
    <w:rPr>
      <w:rFonts w:ascii="Futura Lt" w:hAnsi="Futura Lt"/>
      <w:kern w:val="2"/>
      <w:sz w:val="21"/>
      <w:szCs w:val="22"/>
      <w:lang w:eastAsia="en-US"/>
    </w:rPr>
  </w:style>
  <w:style w:type="character" w:customStyle="1" w:styleId="Charf0">
    <w:name w:val="日期 Char"/>
    <w:qFormat/>
    <w:rsid w:val="006E4FFF"/>
    <w:rPr>
      <w:rFonts w:ascii="Times New Roman" w:hAnsi="Times New Roman"/>
      <w:sz w:val="24"/>
    </w:rPr>
  </w:style>
  <w:style w:type="character" w:customStyle="1" w:styleId="2h2Heading2HiddenHeading2CCBSheading22H2CharChar">
    <w:name w:val="样式 标题 2h2Heading 2 HiddenHeading 2 CCBSheading 2第一章 标题 2H2... Char Char"/>
    <w:link w:val="2h2Heading2HiddenHeading2CCBSheading22H2"/>
    <w:qFormat/>
    <w:rsid w:val="006E4FFF"/>
    <w:rPr>
      <w:rFonts w:ascii="宋体" w:eastAsia="黑体" w:hAnsi="宋体"/>
      <w:b/>
      <w:bCs/>
      <w:kern w:val="36"/>
      <w:sz w:val="32"/>
      <w:szCs w:val="24"/>
      <w:lang w:eastAsia="ar-SA"/>
    </w:rPr>
  </w:style>
  <w:style w:type="paragraph" w:customStyle="1" w:styleId="2h2Heading2HiddenHeading2CCBSheading22H2">
    <w:name w:val="样式 标题 2h2Heading 2 HiddenHeading 2 CCBSheading 2第一章 标题 2H2..."/>
    <w:basedOn w:val="20"/>
    <w:link w:val="2h2Heading2HiddenHeading2CCBSheading22H2CharChar"/>
    <w:qFormat/>
    <w:rsid w:val="006E4FFF"/>
    <w:pPr>
      <w:tabs>
        <w:tab w:val="left" w:pos="567"/>
      </w:tabs>
      <w:suppressAutoHyphens/>
      <w:spacing w:beforeLines="46" w:afterLines="46" w:line="300" w:lineRule="auto"/>
      <w:ind w:left="567" w:rightChars="100" w:right="100" w:hanging="567"/>
    </w:pPr>
    <w:rPr>
      <w:rFonts w:ascii="宋体" w:hAnsi="宋体" w:cstheme="minorBidi"/>
      <w:kern w:val="36"/>
      <w:szCs w:val="24"/>
      <w:lang w:eastAsia="ar-SA"/>
    </w:rPr>
  </w:style>
  <w:style w:type="character" w:customStyle="1" w:styleId="z-">
    <w:name w:val="z-窗体顶端 字符"/>
    <w:link w:val="z-1"/>
    <w:uiPriority w:val="34"/>
    <w:qFormat/>
    <w:rsid w:val="006E4FFF"/>
    <w:rPr>
      <w:sz w:val="28"/>
    </w:rPr>
  </w:style>
  <w:style w:type="paragraph" w:customStyle="1" w:styleId="z-1">
    <w:name w:val="z-窗体顶端1"/>
    <w:basedOn w:val="a6"/>
    <w:link w:val="z-"/>
    <w:uiPriority w:val="34"/>
    <w:qFormat/>
    <w:rsid w:val="006E4FFF"/>
    <w:pPr>
      <w:ind w:firstLineChars="200" w:firstLine="420"/>
    </w:pPr>
    <w:rPr>
      <w:rFonts w:asciiTheme="minorHAnsi" w:eastAsiaTheme="minorEastAsia" w:hAnsiTheme="minorHAnsi" w:cstheme="minorBidi"/>
      <w:sz w:val="28"/>
      <w:szCs w:val="22"/>
    </w:rPr>
  </w:style>
  <w:style w:type="character" w:customStyle="1" w:styleId="z-10">
    <w:name w:val="z-窗体顶端 字符1"/>
    <w:basedOn w:val="a8"/>
    <w:uiPriority w:val="99"/>
    <w:semiHidden/>
    <w:qFormat/>
    <w:rsid w:val="006E4FFF"/>
    <w:rPr>
      <w:rFonts w:ascii="Arial" w:eastAsia="宋体" w:hAnsi="Arial" w:cs="Arial"/>
      <w:vanish/>
      <w:sz w:val="16"/>
      <w:szCs w:val="16"/>
    </w:rPr>
  </w:style>
  <w:style w:type="character" w:customStyle="1" w:styleId="aff9">
    <w:name w:val="引用文字"/>
    <w:qFormat/>
    <w:rsid w:val="006E4FFF"/>
    <w:rPr>
      <w:rFonts w:eastAsia="宋体"/>
      <w:i/>
      <w:sz w:val="24"/>
      <w:lang w:eastAsia="zh-CN"/>
    </w:rPr>
  </w:style>
  <w:style w:type="character" w:customStyle="1" w:styleId="1Char1">
    <w:name w:val="样式1 Char"/>
    <w:qFormat/>
    <w:rsid w:val="006E4FFF"/>
    <w:rPr>
      <w:rFonts w:eastAsia="宋体"/>
      <w:kern w:val="2"/>
      <w:sz w:val="24"/>
      <w:szCs w:val="24"/>
      <w:lang w:val="en-US" w:eastAsia="zh-CN" w:bidi="ar-SA"/>
    </w:rPr>
  </w:style>
  <w:style w:type="character" w:customStyle="1" w:styleId="TableTextChar">
    <w:name w:val="Table Text Char"/>
    <w:qFormat/>
    <w:locked/>
    <w:rsid w:val="006E4FFF"/>
    <w:rPr>
      <w:rFonts w:ascii="Arial" w:hAnsi="Arial" w:cs="Arial"/>
      <w:b/>
      <w:kern w:val="2"/>
      <w:sz w:val="18"/>
      <w:szCs w:val="18"/>
      <w:lang w:val="en-US" w:eastAsia="zh-CN" w:bidi="ar-SA"/>
    </w:rPr>
  </w:style>
  <w:style w:type="character" w:customStyle="1" w:styleId="3CharCharChar">
    <w:name w:val="标题 3 Char Char Char"/>
    <w:link w:val="31"/>
    <w:qFormat/>
    <w:rsid w:val="006E4FFF"/>
    <w:rPr>
      <w:rFonts w:ascii="Arial" w:eastAsia="黑体" w:hAnsi="Arial"/>
      <w:b/>
      <w:kern w:val="32"/>
      <w:sz w:val="28"/>
    </w:rPr>
  </w:style>
  <w:style w:type="paragraph" w:customStyle="1" w:styleId="31">
    <w:name w:val="标题 31"/>
    <w:next w:val="41"/>
    <w:link w:val="3CharCharChar"/>
    <w:qFormat/>
    <w:rsid w:val="006E4FFF"/>
    <w:pPr>
      <w:keepNext/>
      <w:keepLines/>
      <w:numPr>
        <w:ilvl w:val="2"/>
        <w:numId w:val="4"/>
      </w:numPr>
      <w:spacing w:beforeLines="10" w:afterLines="10"/>
      <w:ind w:rightChars="100" w:right="240"/>
      <w:outlineLvl w:val="2"/>
    </w:pPr>
    <w:rPr>
      <w:rFonts w:ascii="Arial" w:eastAsia="黑体" w:hAnsi="Arial"/>
      <w:b/>
      <w:kern w:val="32"/>
      <w:sz w:val="28"/>
      <w:szCs w:val="22"/>
    </w:rPr>
  </w:style>
  <w:style w:type="paragraph" w:customStyle="1" w:styleId="41">
    <w:name w:val="标题 41"/>
    <w:next w:val="a6"/>
    <w:qFormat/>
    <w:rsid w:val="006E4FFF"/>
    <w:pPr>
      <w:keepNext/>
      <w:keepLines/>
      <w:numPr>
        <w:ilvl w:val="3"/>
        <w:numId w:val="4"/>
      </w:numPr>
      <w:spacing w:line="372" w:lineRule="auto"/>
      <w:outlineLvl w:val="3"/>
    </w:pPr>
    <w:rPr>
      <w:rFonts w:ascii="Arial" w:eastAsia="黑体" w:hAnsi="Arial" w:cs="Times New Roman" w:hint="eastAsia"/>
      <w:b/>
      <w:kern w:val="28"/>
      <w:sz w:val="28"/>
    </w:rPr>
  </w:style>
  <w:style w:type="character" w:customStyle="1" w:styleId="2Char4">
    <w:name w:val="标题 2 Char"/>
    <w:qFormat/>
    <w:rsid w:val="006E4FFF"/>
    <w:rPr>
      <w:rFonts w:ascii="Cambria" w:hAnsi="Cambria"/>
      <w:b/>
      <w:bCs/>
      <w:kern w:val="2"/>
      <w:sz w:val="32"/>
      <w:szCs w:val="32"/>
    </w:rPr>
  </w:style>
  <w:style w:type="character" w:customStyle="1" w:styleId="Heading3CharChar">
    <w:name w:val="*Heading 3 Char Char"/>
    <w:link w:val="Heading3"/>
    <w:qFormat/>
    <w:rsid w:val="006E4FFF"/>
    <w:rPr>
      <w:rFonts w:ascii="Verdana" w:hAnsi="Verdana"/>
      <w:b/>
      <w:sz w:val="24"/>
      <w:szCs w:val="24"/>
      <w:lang w:eastAsia="en-US"/>
    </w:rPr>
  </w:style>
  <w:style w:type="paragraph" w:customStyle="1" w:styleId="Heading3">
    <w:name w:val="*Heading 3"/>
    <w:next w:val="a6"/>
    <w:link w:val="Heading3CharChar"/>
    <w:qFormat/>
    <w:rsid w:val="006E4FFF"/>
    <w:pPr>
      <w:keepNext/>
      <w:keepLines/>
      <w:spacing w:before="120" w:after="120" w:line="360" w:lineRule="auto"/>
      <w:ind w:leftChars="100" w:left="240" w:rightChars="100" w:right="100"/>
      <w:outlineLvl w:val="3"/>
    </w:pPr>
    <w:rPr>
      <w:rFonts w:ascii="Verdana" w:hAnsi="Verdana"/>
      <w:b/>
      <w:kern w:val="2"/>
      <w:sz w:val="24"/>
      <w:szCs w:val="24"/>
      <w:lang w:eastAsia="en-US"/>
    </w:rPr>
  </w:style>
  <w:style w:type="character" w:customStyle="1" w:styleId="1Char2">
    <w:name w:val="正文缩进1 Char"/>
    <w:qFormat/>
    <w:rsid w:val="006E4FFF"/>
    <w:rPr>
      <w:rFonts w:eastAsia="宋体"/>
      <w:kern w:val="2"/>
      <w:sz w:val="21"/>
      <w:lang w:val="en-US" w:eastAsia="zh-CN" w:bidi="ar-SA"/>
    </w:rPr>
  </w:style>
  <w:style w:type="character" w:customStyle="1" w:styleId="apple-converted-space">
    <w:name w:val="apple-converted-space"/>
    <w:qFormat/>
    <w:rsid w:val="006E4FFF"/>
    <w:rPr>
      <w:rFonts w:cs="Times New Roman"/>
    </w:rPr>
  </w:style>
  <w:style w:type="character" w:customStyle="1" w:styleId="1CharChar">
    <w:name w:val="样式1 Char Char"/>
    <w:link w:val="13"/>
    <w:qFormat/>
    <w:rsid w:val="006E4FFF"/>
    <w:rPr>
      <w:sz w:val="24"/>
      <w:szCs w:val="24"/>
    </w:rPr>
  </w:style>
  <w:style w:type="paragraph" w:customStyle="1" w:styleId="13">
    <w:name w:val="样式1"/>
    <w:basedOn w:val="aff"/>
    <w:link w:val="1CharChar"/>
    <w:qFormat/>
    <w:rsid w:val="006E4FFF"/>
    <w:pPr>
      <w:spacing w:line="300" w:lineRule="auto"/>
      <w:ind w:firstLineChars="200" w:firstLine="480"/>
    </w:pPr>
    <w:rPr>
      <w:rFonts w:asciiTheme="minorHAnsi" w:eastAsiaTheme="minorEastAsia" w:hAnsiTheme="minorHAnsi" w:cstheme="minorBidi"/>
      <w:sz w:val="24"/>
    </w:rPr>
  </w:style>
  <w:style w:type="character" w:customStyle="1" w:styleId="2PMingLiUCharCharCharCharCharCharCharCharChar">
    <w:name w:val="样式 样式 正文首行缩进 + 首行缩进:  2 字符 + (中文) PMingLiU Char Char Char Char Char Char Char Char Char"/>
    <w:qFormat/>
    <w:rsid w:val="006E4FFF"/>
    <w:rPr>
      <w:rFonts w:ascii="Tahoma" w:eastAsia="宋体" w:hAnsi="Tahoma" w:cs="宋体"/>
      <w:kern w:val="2"/>
      <w:sz w:val="21"/>
      <w:szCs w:val="24"/>
      <w:lang w:val="en-US" w:eastAsia="zh-CN" w:bidi="ar-SA"/>
    </w:rPr>
  </w:style>
  <w:style w:type="character" w:customStyle="1" w:styleId="Char13">
    <w:name w:val="正文首行缩进 Char1"/>
    <w:qFormat/>
    <w:rsid w:val="006E4FFF"/>
  </w:style>
  <w:style w:type="character" w:customStyle="1" w:styleId="Char14">
    <w:name w:val="脚注文本 Char1"/>
    <w:qFormat/>
    <w:rsid w:val="006E4FFF"/>
    <w:rPr>
      <w:kern w:val="2"/>
      <w:sz w:val="18"/>
      <w:szCs w:val="18"/>
    </w:rPr>
  </w:style>
  <w:style w:type="character" w:customStyle="1" w:styleId="Char20">
    <w:name w:val="信息标题 Char2"/>
    <w:qFormat/>
    <w:rsid w:val="006E4FFF"/>
    <w:rPr>
      <w:rFonts w:ascii="Cambria" w:eastAsia="宋体" w:hAnsi="Cambria" w:cs="Times New Roman"/>
      <w:kern w:val="2"/>
      <w:sz w:val="24"/>
      <w:szCs w:val="24"/>
      <w:shd w:val="pct20" w:color="auto" w:fill="auto"/>
    </w:rPr>
  </w:style>
  <w:style w:type="character" w:customStyle="1" w:styleId="TableTextCharChar">
    <w:name w:val="Table Text Char Char"/>
    <w:link w:val="TableText"/>
    <w:qFormat/>
    <w:rsid w:val="006E4FFF"/>
    <w:rPr>
      <w:rFonts w:ascii="Arial" w:hAnsi="Arial" w:cs="Arial"/>
      <w:b/>
      <w:sz w:val="18"/>
      <w:szCs w:val="18"/>
    </w:rPr>
  </w:style>
  <w:style w:type="paragraph" w:customStyle="1" w:styleId="TableText">
    <w:name w:val="Table Text"/>
    <w:link w:val="TableTextCharChar"/>
    <w:qFormat/>
    <w:rsid w:val="006E4FFF"/>
    <w:pPr>
      <w:snapToGrid w:val="0"/>
      <w:spacing w:before="80" w:after="80"/>
    </w:pPr>
    <w:rPr>
      <w:rFonts w:ascii="Arial" w:hAnsi="Arial" w:cs="Arial"/>
      <w:b/>
      <w:kern w:val="2"/>
      <w:sz w:val="18"/>
      <w:szCs w:val="18"/>
    </w:rPr>
  </w:style>
  <w:style w:type="character" w:customStyle="1" w:styleId="affa">
    <w:name w:val="要点文字"/>
    <w:qFormat/>
    <w:rsid w:val="006E4FFF"/>
    <w:rPr>
      <w:rFonts w:ascii="Arial" w:eastAsia="宋体" w:hAnsi="Arial"/>
      <w:b/>
      <w:color w:val="0000FF"/>
      <w:sz w:val="24"/>
      <w:szCs w:val="24"/>
    </w:rPr>
  </w:style>
  <w:style w:type="character" w:customStyle="1" w:styleId="Char15">
    <w:name w:val="标题 Char1"/>
    <w:qFormat/>
    <w:rsid w:val="006E4FFF"/>
    <w:rPr>
      <w:rFonts w:ascii="Cambria" w:hAnsi="Cambria" w:cs="Times New Roman"/>
      <w:b/>
      <w:bCs/>
      <w:kern w:val="2"/>
      <w:sz w:val="32"/>
      <w:szCs w:val="32"/>
    </w:rPr>
  </w:style>
  <w:style w:type="character" w:customStyle="1" w:styleId="Char16">
    <w:name w:val="注释标题 Char1"/>
    <w:qFormat/>
    <w:rsid w:val="006E4FFF"/>
    <w:rPr>
      <w:kern w:val="2"/>
      <w:sz w:val="21"/>
    </w:rPr>
  </w:style>
  <w:style w:type="character" w:customStyle="1" w:styleId="content151">
    <w:name w:val="content151"/>
    <w:qFormat/>
    <w:rsid w:val="006E4FFF"/>
    <w:rPr>
      <w:rFonts w:ascii="仿宋_GB2312" w:eastAsia="仿宋_GB2312"/>
      <w:kern w:val="2"/>
      <w:sz w:val="18"/>
      <w:szCs w:val="18"/>
      <w:u w:val="none"/>
      <w:lang w:val="en-US" w:eastAsia="zh-CN" w:bidi="ar-SA"/>
    </w:rPr>
  </w:style>
  <w:style w:type="paragraph" w:customStyle="1" w:styleId="2a">
    <w:name w:val="样式 首行缩进:  2 字符"/>
    <w:basedOn w:val="a6"/>
    <w:qFormat/>
    <w:rsid w:val="006E4FFF"/>
    <w:pPr>
      <w:spacing w:line="360" w:lineRule="auto"/>
      <w:ind w:firstLineChars="200" w:firstLine="200"/>
    </w:pPr>
    <w:rPr>
      <w:rFonts w:cs="宋体"/>
      <w:sz w:val="28"/>
    </w:rPr>
  </w:style>
  <w:style w:type="paragraph" w:customStyle="1" w:styleId="xl133">
    <w:name w:val="xl133"/>
    <w:basedOn w:val="a6"/>
    <w:qFormat/>
    <w:rsid w:val="006E4FFF"/>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cs="宋体"/>
      <w:color w:val="000000"/>
      <w:kern w:val="0"/>
      <w:sz w:val="20"/>
    </w:rPr>
  </w:style>
  <w:style w:type="paragraph" w:customStyle="1" w:styleId="CharChar1Char">
    <w:name w:val="Char Char1 Char"/>
    <w:basedOn w:val="a6"/>
    <w:qFormat/>
    <w:rsid w:val="006E4FFF"/>
    <w:pPr>
      <w:widowControl/>
      <w:spacing w:after="160" w:line="240" w:lineRule="exact"/>
      <w:jc w:val="left"/>
    </w:pPr>
    <w:rPr>
      <w:rFonts w:ascii="Verdana" w:eastAsia="仿宋_GB2312" w:hAnsi="Verdana"/>
      <w:kern w:val="0"/>
      <w:sz w:val="24"/>
      <w:lang w:eastAsia="en-US"/>
    </w:rPr>
  </w:style>
  <w:style w:type="paragraph" w:customStyle="1" w:styleId="xl80">
    <w:name w:val="xl80"/>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137">
    <w:name w:val="xl137"/>
    <w:basedOn w:val="a6"/>
    <w:qFormat/>
    <w:rsid w:val="006E4F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xl77">
    <w:name w:val="xl77"/>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xl112">
    <w:name w:val="xl112"/>
    <w:basedOn w:val="a6"/>
    <w:qFormat/>
    <w:rsid w:val="006E4FFF"/>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cs="宋体"/>
      <w:kern w:val="0"/>
      <w:sz w:val="20"/>
    </w:rPr>
  </w:style>
  <w:style w:type="paragraph" w:customStyle="1" w:styleId="6Char0">
    <w:name w:val="6 Char"/>
    <w:basedOn w:val="a6"/>
    <w:qFormat/>
    <w:rsid w:val="006E4FFF"/>
    <w:pPr>
      <w:adjustRightInd w:val="0"/>
      <w:spacing w:line="360" w:lineRule="auto"/>
    </w:pPr>
    <w:rPr>
      <w:kern w:val="0"/>
      <w:sz w:val="24"/>
      <w:szCs w:val="24"/>
    </w:rPr>
  </w:style>
  <w:style w:type="paragraph" w:customStyle="1" w:styleId="2b">
    <w:name w:val="样式 正文首行缩进 + 首行缩进:  2 字符"/>
    <w:basedOn w:val="aff"/>
    <w:qFormat/>
    <w:rsid w:val="006E4FFF"/>
    <w:pPr>
      <w:spacing w:line="300" w:lineRule="auto"/>
      <w:ind w:firstLineChars="200" w:firstLine="200"/>
    </w:pPr>
    <w:rPr>
      <w:rFonts w:eastAsia="PMingLiU" w:cs="宋体"/>
      <w:szCs w:val="20"/>
      <w:lang w:eastAsia="zh-TW"/>
    </w:rPr>
  </w:style>
  <w:style w:type="paragraph" w:customStyle="1" w:styleId="xl107">
    <w:name w:val="xl107"/>
    <w:basedOn w:val="a6"/>
    <w:qFormat/>
    <w:rsid w:val="006E4FFF"/>
    <w:pPr>
      <w:widowControl/>
      <w:spacing w:before="100" w:beforeAutospacing="1" w:after="100" w:afterAutospacing="1"/>
      <w:jc w:val="left"/>
    </w:pPr>
    <w:rPr>
      <w:rFonts w:ascii="Arial" w:hAnsi="Arial" w:cs="Arial"/>
      <w:color w:val="000000"/>
      <w:kern w:val="0"/>
      <w:sz w:val="18"/>
      <w:szCs w:val="18"/>
    </w:rPr>
  </w:style>
  <w:style w:type="paragraph" w:customStyle="1" w:styleId="xl132">
    <w:name w:val="xl132"/>
    <w:basedOn w:val="a6"/>
    <w:qFormat/>
    <w:rsid w:val="006E4F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211">
    <w:name w:val="样式 首行缩进:  2 字符1"/>
    <w:basedOn w:val="a6"/>
    <w:qFormat/>
    <w:rsid w:val="006E4FFF"/>
    <w:pPr>
      <w:ind w:firstLineChars="200" w:firstLine="480"/>
    </w:pPr>
    <w:rPr>
      <w:rFonts w:cs="宋体"/>
      <w:sz w:val="24"/>
    </w:rPr>
  </w:style>
  <w:style w:type="paragraph" w:customStyle="1" w:styleId="xl82">
    <w:name w:val="xl82"/>
    <w:basedOn w:val="a6"/>
    <w:qFormat/>
    <w:rsid w:val="006E4FFF"/>
    <w:pPr>
      <w:widowControl/>
      <w:pBdr>
        <w:top w:val="single" w:sz="4" w:space="0" w:color="auto"/>
        <w:bottom w:val="single" w:sz="4" w:space="0" w:color="auto"/>
        <w:right w:val="single" w:sz="4" w:space="0" w:color="auto"/>
      </w:pBdr>
      <w:spacing w:before="100" w:beforeAutospacing="1" w:after="100" w:afterAutospacing="1"/>
      <w:jc w:val="right"/>
      <w:textAlignment w:val="center"/>
    </w:pPr>
    <w:rPr>
      <w:kern w:val="0"/>
      <w:sz w:val="20"/>
    </w:rPr>
  </w:style>
  <w:style w:type="paragraph" w:customStyle="1" w:styleId="a5">
    <w:name w:val="带提示图标的正文"/>
    <w:next w:val="a6"/>
    <w:qFormat/>
    <w:rsid w:val="006E4FFF"/>
    <w:pPr>
      <w:numPr>
        <w:numId w:val="5"/>
      </w:numPr>
      <w:tabs>
        <w:tab w:val="left" w:pos="-20"/>
      </w:tabs>
      <w:spacing w:before="156" w:after="156"/>
    </w:pPr>
    <w:rPr>
      <w:rFonts w:ascii="Arial" w:eastAsia="宋体" w:hAnsi="Arial" w:cs="Times New Roman"/>
      <w:kern w:val="2"/>
      <w:sz w:val="24"/>
      <w:szCs w:val="24"/>
      <w:lang w:eastAsia="ar-SA"/>
    </w:rPr>
  </w:style>
  <w:style w:type="paragraph" w:customStyle="1" w:styleId="xl73">
    <w:name w:val="xl73"/>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TableParagraph">
    <w:name w:val="Table Paragraph"/>
    <w:basedOn w:val="a6"/>
    <w:uiPriority w:val="1"/>
    <w:qFormat/>
    <w:rsid w:val="006E4FFF"/>
    <w:rPr>
      <w:rFonts w:ascii="宋体" w:hAnsi="宋体" w:cs="宋体"/>
      <w:sz w:val="28"/>
      <w:szCs w:val="22"/>
    </w:rPr>
  </w:style>
  <w:style w:type="paragraph" w:customStyle="1" w:styleId="36">
    <w:name w:val="样式3"/>
    <w:basedOn w:val="20"/>
    <w:qFormat/>
    <w:rsid w:val="006E4FFF"/>
    <w:pPr>
      <w:tabs>
        <w:tab w:val="left" w:pos="567"/>
      </w:tabs>
      <w:suppressAutoHyphens/>
      <w:spacing w:line="413" w:lineRule="auto"/>
      <w:jc w:val="center"/>
    </w:pPr>
    <w:rPr>
      <w:rFonts w:ascii="黑体"/>
      <w:sz w:val="44"/>
      <w:szCs w:val="44"/>
      <w:lang w:eastAsia="ar-SA"/>
    </w:rPr>
  </w:style>
  <w:style w:type="paragraph" w:customStyle="1" w:styleId="14">
    <w:name w:val="修订1"/>
    <w:uiPriority w:val="99"/>
    <w:semiHidden/>
    <w:qFormat/>
    <w:rsid w:val="006E4FFF"/>
    <w:rPr>
      <w:rFonts w:ascii="Times New Roman" w:eastAsia="宋体" w:hAnsi="Times New Roman" w:cs="Times New Roman"/>
      <w:kern w:val="2"/>
      <w:sz w:val="21"/>
    </w:rPr>
  </w:style>
  <w:style w:type="paragraph" w:customStyle="1" w:styleId="affb">
    <w:name w:val="符号正文"/>
    <w:basedOn w:val="a6"/>
    <w:qFormat/>
    <w:rsid w:val="006E4FFF"/>
    <w:pPr>
      <w:tabs>
        <w:tab w:val="left" w:pos="420"/>
      </w:tabs>
      <w:adjustRightInd w:val="0"/>
      <w:snapToGrid w:val="0"/>
      <w:spacing w:before="156" w:line="480" w:lineRule="exact"/>
      <w:ind w:right="23" w:firstLine="539"/>
      <w:textAlignment w:val="baseline"/>
    </w:pPr>
    <w:rPr>
      <w:rFonts w:ascii="仿宋_GB2312" w:eastAsia="仿宋_GB2312"/>
      <w:color w:val="000000"/>
      <w:sz w:val="28"/>
      <w:szCs w:val="24"/>
    </w:rPr>
  </w:style>
  <w:style w:type="paragraph" w:customStyle="1" w:styleId="xl123">
    <w:name w:val="xl123"/>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rPr>
  </w:style>
  <w:style w:type="paragraph" w:customStyle="1" w:styleId="affc">
    <w:name w:val="图片居中"/>
    <w:qFormat/>
    <w:rsid w:val="006E4FFF"/>
    <w:pPr>
      <w:spacing w:before="100" w:beforeAutospacing="1" w:after="100" w:afterAutospacing="1"/>
      <w:ind w:firstLine="403"/>
      <w:jc w:val="center"/>
    </w:pPr>
    <w:rPr>
      <w:rFonts w:ascii="宋体" w:eastAsia="宋体" w:hAnsi="宋体" w:cs="Times New Roman"/>
      <w:kern w:val="24"/>
      <w:sz w:val="21"/>
      <w:szCs w:val="24"/>
    </w:rPr>
  </w:style>
  <w:style w:type="paragraph" w:customStyle="1" w:styleId="xl127">
    <w:name w:val="xl127"/>
    <w:basedOn w:val="a6"/>
    <w:qFormat/>
    <w:rsid w:val="006E4FF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130">
    <w:name w:val="xl130"/>
    <w:basedOn w:val="a6"/>
    <w:qFormat/>
    <w:rsid w:val="006E4F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15">
    <w:name w:val="彩色列表1"/>
    <w:basedOn w:val="a6"/>
    <w:qFormat/>
    <w:rsid w:val="006E4FFF"/>
    <w:pPr>
      <w:ind w:firstLineChars="200" w:firstLine="420"/>
    </w:pPr>
  </w:style>
  <w:style w:type="paragraph" w:customStyle="1" w:styleId="xl131">
    <w:name w:val="xl131"/>
    <w:basedOn w:val="a6"/>
    <w:qFormat/>
    <w:rsid w:val="006E4F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affd">
    <w:name w:val="尾注"/>
    <w:basedOn w:val="af5"/>
    <w:qFormat/>
    <w:rsid w:val="006E4FFF"/>
    <w:pPr>
      <w:spacing w:beforeLines="0" w:afterLines="0"/>
      <w:ind w:firstLine="480"/>
    </w:pPr>
    <w:rPr>
      <w:sz w:val="21"/>
      <w:lang w:eastAsia="zh-CN"/>
    </w:rPr>
  </w:style>
  <w:style w:type="paragraph" w:customStyle="1" w:styleId="DefaultParagraphFontParaChar">
    <w:name w:val="Default Paragraph Font Para Char"/>
    <w:basedOn w:val="a6"/>
    <w:qFormat/>
    <w:rsid w:val="006E4FFF"/>
    <w:pPr>
      <w:widowControl/>
      <w:spacing w:after="160" w:line="240" w:lineRule="exact"/>
      <w:jc w:val="left"/>
    </w:pPr>
    <w:rPr>
      <w:rFonts w:ascii="Verdana" w:hAnsi="Verdana"/>
      <w:kern w:val="0"/>
      <w:sz w:val="24"/>
      <w:lang w:eastAsia="en-US"/>
    </w:rPr>
  </w:style>
  <w:style w:type="paragraph" w:customStyle="1" w:styleId="xl102">
    <w:name w:val="xl102"/>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color w:val="000000"/>
      <w:kern w:val="0"/>
      <w:sz w:val="20"/>
    </w:rPr>
  </w:style>
  <w:style w:type="paragraph" w:customStyle="1" w:styleId="xl135">
    <w:name w:val="xl135"/>
    <w:basedOn w:val="a6"/>
    <w:qFormat/>
    <w:rsid w:val="006E4F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p">
    <w:name w:val="p"/>
    <w:basedOn w:val="a6"/>
    <w:qFormat/>
    <w:rsid w:val="006E4FFF"/>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rPr>
  </w:style>
  <w:style w:type="paragraph" w:customStyle="1" w:styleId="affe">
    <w:name w:val="小四宋体正文"/>
    <w:basedOn w:val="a6"/>
    <w:qFormat/>
    <w:rsid w:val="006E4FFF"/>
    <w:pPr>
      <w:ind w:firstLineChars="175" w:firstLine="175"/>
    </w:pPr>
    <w:rPr>
      <w:rFonts w:ascii="Arial" w:hAnsi="Arial" w:cs="宋体"/>
      <w:sz w:val="24"/>
    </w:rPr>
  </w:style>
  <w:style w:type="paragraph" w:customStyle="1" w:styleId="xl114">
    <w:name w:val="xl114"/>
    <w:basedOn w:val="a6"/>
    <w:qFormat/>
    <w:rsid w:val="006E4FF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138">
    <w:name w:val="xl138"/>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xl89">
    <w:name w:val="xl89"/>
    <w:basedOn w:val="a6"/>
    <w:qFormat/>
    <w:rsid w:val="006E4FFF"/>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cs="宋体"/>
      <w:color w:val="000000"/>
      <w:kern w:val="0"/>
      <w:sz w:val="20"/>
    </w:rPr>
  </w:style>
  <w:style w:type="paragraph" w:customStyle="1" w:styleId="07415">
    <w:name w:val="样式 首行缩进:  0.74 厘米 行距: 1.5 倍行距"/>
    <w:basedOn w:val="a6"/>
    <w:qFormat/>
    <w:rsid w:val="006E4FFF"/>
    <w:pPr>
      <w:spacing w:line="360" w:lineRule="auto"/>
      <w:ind w:firstLine="420"/>
    </w:pPr>
    <w:rPr>
      <w:rFonts w:ascii="黑体" w:eastAsia="黑体"/>
      <w:sz w:val="28"/>
      <w:szCs w:val="28"/>
    </w:rPr>
  </w:style>
  <w:style w:type="paragraph" w:customStyle="1" w:styleId="16">
    <w:name w:val="列出段落1"/>
    <w:basedOn w:val="a6"/>
    <w:qFormat/>
    <w:rsid w:val="006E4FFF"/>
    <w:pPr>
      <w:ind w:firstLineChars="200" w:firstLine="200"/>
    </w:pPr>
    <w:rPr>
      <w:rFonts w:ascii="Calibri" w:hAnsi="Calibri"/>
      <w:szCs w:val="22"/>
    </w:rPr>
  </w:style>
  <w:style w:type="paragraph" w:customStyle="1" w:styleId="Normal1">
    <w:name w:val="Normal1"/>
    <w:basedOn w:val="a"/>
    <w:qFormat/>
    <w:rsid w:val="006E4FFF"/>
    <w:pPr>
      <w:numPr>
        <w:numId w:val="0"/>
      </w:numPr>
      <w:spacing w:beforeLines="0" w:afterLines="0" w:line="240" w:lineRule="auto"/>
      <w:jc w:val="both"/>
    </w:pPr>
    <w:rPr>
      <w:iCs/>
      <w:kern w:val="0"/>
      <w:sz w:val="21"/>
      <w:szCs w:val="20"/>
    </w:rPr>
  </w:style>
  <w:style w:type="paragraph" w:customStyle="1" w:styleId="font8">
    <w:name w:val="font8"/>
    <w:basedOn w:val="a6"/>
    <w:qFormat/>
    <w:rsid w:val="006E4FFF"/>
    <w:pPr>
      <w:widowControl/>
      <w:spacing w:before="100" w:beforeAutospacing="1" w:after="100" w:afterAutospacing="1"/>
      <w:jc w:val="left"/>
    </w:pPr>
    <w:rPr>
      <w:rFonts w:ascii="宋体" w:cs="宋体"/>
      <w:color w:val="000000"/>
      <w:kern w:val="0"/>
      <w:sz w:val="20"/>
    </w:rPr>
  </w:style>
  <w:style w:type="paragraph" w:customStyle="1" w:styleId="2c">
    <w:name w:val="样式 标题 2 + 宋体 五号 行距: 单倍行距"/>
    <w:basedOn w:val="20"/>
    <w:qFormat/>
    <w:rsid w:val="006E4FFF"/>
    <w:pPr>
      <w:adjustRightInd w:val="0"/>
      <w:spacing w:line="240" w:lineRule="auto"/>
      <w:jc w:val="left"/>
      <w:textAlignment w:val="baseline"/>
    </w:pPr>
    <w:rPr>
      <w:rFonts w:ascii="宋体" w:eastAsia="宋体" w:hAnsi="宋体"/>
      <w:bCs w:val="0"/>
      <w:kern w:val="0"/>
      <w:sz w:val="21"/>
      <w:szCs w:val="20"/>
    </w:rPr>
  </w:style>
  <w:style w:type="paragraph" w:customStyle="1" w:styleId="xl71">
    <w:name w:val="xl71"/>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cs="宋体"/>
      <w:kern w:val="0"/>
      <w:sz w:val="20"/>
    </w:rPr>
  </w:style>
  <w:style w:type="paragraph" w:customStyle="1" w:styleId="xl85">
    <w:name w:val="xl85"/>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sz w:val="20"/>
    </w:rPr>
  </w:style>
  <w:style w:type="paragraph" w:customStyle="1" w:styleId="xl69">
    <w:name w:val="xl69"/>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93">
    <w:name w:val="xl93"/>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rPr>
  </w:style>
  <w:style w:type="paragraph" w:customStyle="1" w:styleId="xl141">
    <w:name w:val="xl141"/>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cs="宋体"/>
      <w:b/>
      <w:bCs/>
      <w:kern w:val="0"/>
      <w:sz w:val="24"/>
      <w:szCs w:val="24"/>
    </w:rPr>
  </w:style>
  <w:style w:type="paragraph" w:customStyle="1" w:styleId="CSS1">
    <w:name w:val="CSS1级正文"/>
    <w:basedOn w:val="a7"/>
    <w:qFormat/>
    <w:rsid w:val="006E4FFF"/>
    <w:pPr>
      <w:adjustRightInd w:val="0"/>
      <w:snapToGrid w:val="0"/>
      <w:ind w:firstLineChars="200" w:firstLine="480"/>
      <w:jc w:val="left"/>
    </w:pPr>
    <w:rPr>
      <w:rFonts w:ascii="Calibri" w:eastAsia="Times New Roman" w:hAnsi="Calibri"/>
      <w:b w:val="0"/>
      <w:w w:val="100"/>
      <w:sz w:val="24"/>
      <w:szCs w:val="20"/>
    </w:rPr>
  </w:style>
  <w:style w:type="paragraph" w:customStyle="1" w:styleId="afff">
    <w:name w:val="表格标题"/>
    <w:basedOn w:val="afff0"/>
    <w:qFormat/>
    <w:rsid w:val="006E4FFF"/>
    <w:pPr>
      <w:jc w:val="center"/>
    </w:pPr>
    <w:rPr>
      <w:b/>
      <w:bCs/>
      <w:i/>
      <w:iCs/>
    </w:rPr>
  </w:style>
  <w:style w:type="paragraph" w:customStyle="1" w:styleId="afff0">
    <w:name w:val="表格内容"/>
    <w:basedOn w:val="a6"/>
    <w:qFormat/>
    <w:rsid w:val="006E4FFF"/>
    <w:pPr>
      <w:suppressLineNumbers/>
      <w:suppressAutoHyphens/>
    </w:pPr>
    <w:rPr>
      <w:kern w:val="1"/>
      <w:sz w:val="28"/>
      <w:szCs w:val="24"/>
      <w:lang w:eastAsia="ar-SA"/>
    </w:rPr>
  </w:style>
  <w:style w:type="paragraph" w:customStyle="1" w:styleId="Charf1">
    <w:name w:val="Char"/>
    <w:basedOn w:val="a6"/>
    <w:qFormat/>
    <w:rsid w:val="006E4FFF"/>
    <w:rPr>
      <w:rFonts w:ascii="仿宋_GB2312" w:eastAsia="仿宋_GB2312"/>
      <w:b/>
      <w:sz w:val="32"/>
      <w:szCs w:val="32"/>
    </w:rPr>
  </w:style>
  <w:style w:type="paragraph" w:customStyle="1" w:styleId="afff1">
    <w:name w:val="代码"/>
    <w:qFormat/>
    <w:rsid w:val="006E4FFF"/>
    <w:pPr>
      <w:pBdr>
        <w:top w:val="single" w:sz="4" w:space="1" w:color="auto"/>
        <w:left w:val="single" w:sz="4" w:space="4" w:color="auto"/>
        <w:bottom w:val="single" w:sz="4" w:space="1" w:color="auto"/>
        <w:right w:val="single" w:sz="4" w:space="4" w:color="auto"/>
      </w:pBdr>
      <w:shd w:val="clear" w:color="auto" w:fill="E6E6E6"/>
      <w:wordWrap w:val="0"/>
      <w:spacing w:before="156" w:after="156"/>
      <w:ind w:firstLine="400"/>
    </w:pPr>
    <w:rPr>
      <w:rFonts w:ascii="Courier New" w:eastAsia="宋体" w:hAnsi="Courier New" w:cs="Times New Roman"/>
      <w:kern w:val="24"/>
      <w:lang w:eastAsia="ar-SA"/>
    </w:rPr>
  </w:style>
  <w:style w:type="paragraph" w:customStyle="1" w:styleId="xl128">
    <w:name w:val="xl128"/>
    <w:basedOn w:val="a6"/>
    <w:qFormat/>
    <w:rsid w:val="006E4F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xl129">
    <w:name w:val="xl129"/>
    <w:basedOn w:val="a6"/>
    <w:qFormat/>
    <w:rsid w:val="006E4F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kern w:val="0"/>
      <w:sz w:val="20"/>
    </w:rPr>
  </w:style>
  <w:style w:type="paragraph" w:customStyle="1" w:styleId="CharChar">
    <w:name w:val="缩紧正文 Char Char"/>
    <w:basedOn w:val="a6"/>
    <w:qFormat/>
    <w:rsid w:val="006E4FFF"/>
    <w:pPr>
      <w:spacing w:before="120" w:after="120" w:line="400" w:lineRule="exact"/>
      <w:ind w:firstLineChars="200" w:firstLine="480"/>
    </w:pPr>
    <w:rPr>
      <w:rFonts w:ascii="宋体" w:hAnsi="宋体" w:cs="宋体"/>
      <w:sz w:val="28"/>
      <w:szCs w:val="22"/>
    </w:rPr>
  </w:style>
  <w:style w:type="paragraph" w:customStyle="1" w:styleId="afff2">
    <w:name w:val="引文段落"/>
    <w:qFormat/>
    <w:rsid w:val="006E4FFF"/>
    <w:pPr>
      <w:spacing w:before="167" w:after="167"/>
      <w:ind w:firstLine="462"/>
    </w:pPr>
    <w:rPr>
      <w:rFonts w:ascii="Arial" w:eastAsia="宋体" w:hAnsi="Arial" w:cs="Times New Roman"/>
      <w:i/>
      <w:kern w:val="24"/>
      <w:sz w:val="24"/>
      <w:szCs w:val="24"/>
    </w:rPr>
  </w:style>
  <w:style w:type="paragraph" w:customStyle="1" w:styleId="CharCharChar">
    <w:name w:val="缩紧正文 Char Char Char"/>
    <w:basedOn w:val="a6"/>
    <w:qFormat/>
    <w:rsid w:val="006E4FFF"/>
    <w:pPr>
      <w:spacing w:before="120" w:after="120" w:line="400" w:lineRule="exact"/>
      <w:ind w:firstLineChars="200" w:firstLine="480"/>
    </w:pPr>
    <w:rPr>
      <w:rFonts w:ascii="宋体" w:hAnsi="宋体" w:cs="宋体"/>
      <w:sz w:val="28"/>
      <w:szCs w:val="22"/>
    </w:rPr>
  </w:style>
  <w:style w:type="paragraph" w:customStyle="1" w:styleId="xl108">
    <w:name w:val="xl108"/>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xl140">
    <w:name w:val="xl140"/>
    <w:basedOn w:val="a6"/>
    <w:qFormat/>
    <w:rsid w:val="006E4F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cs="宋体"/>
      <w:b/>
      <w:bCs/>
      <w:kern w:val="0"/>
      <w:sz w:val="24"/>
      <w:szCs w:val="24"/>
    </w:rPr>
  </w:style>
  <w:style w:type="paragraph" w:customStyle="1" w:styleId="xl116">
    <w:name w:val="xl116"/>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p17">
    <w:name w:val="p17"/>
    <w:basedOn w:val="a6"/>
    <w:qFormat/>
    <w:rsid w:val="006E4FFF"/>
    <w:pPr>
      <w:widowControl/>
      <w:ind w:firstLine="420"/>
    </w:pPr>
    <w:rPr>
      <w:rFonts w:ascii="Arial" w:hAnsi="Arial" w:cs="Arial"/>
      <w:kern w:val="0"/>
      <w:sz w:val="28"/>
      <w:szCs w:val="22"/>
    </w:rPr>
  </w:style>
  <w:style w:type="paragraph" w:customStyle="1" w:styleId="ParaCharCharCharCharCharCharChar">
    <w:name w:val="默认段落字体 Para Char Char Char Char Char Char Char"/>
    <w:basedOn w:val="a6"/>
    <w:qFormat/>
    <w:rsid w:val="006E4FFF"/>
    <w:pPr>
      <w:keepNext/>
    </w:pPr>
    <w:rPr>
      <w:rFonts w:ascii="Tahoma" w:hAnsi="Tahoma"/>
      <w:sz w:val="24"/>
    </w:rPr>
  </w:style>
  <w:style w:type="paragraph" w:customStyle="1" w:styleId="Char17">
    <w:name w:val="Char1"/>
    <w:basedOn w:val="a6"/>
    <w:qFormat/>
    <w:rsid w:val="006E4FFF"/>
    <w:pPr>
      <w:adjustRightInd w:val="0"/>
      <w:spacing w:line="360" w:lineRule="auto"/>
    </w:pPr>
    <w:rPr>
      <w:kern w:val="0"/>
      <w:sz w:val="24"/>
    </w:rPr>
  </w:style>
  <w:style w:type="paragraph" w:customStyle="1" w:styleId="afff3">
    <w:name w:val="方案设计正文"/>
    <w:basedOn w:val="a6"/>
    <w:qFormat/>
    <w:rsid w:val="006E4FFF"/>
    <w:pPr>
      <w:adjustRightInd w:val="0"/>
      <w:snapToGrid w:val="0"/>
      <w:spacing w:line="360" w:lineRule="auto"/>
      <w:ind w:firstLineChars="200" w:firstLine="480"/>
    </w:pPr>
    <w:rPr>
      <w:sz w:val="24"/>
      <w:szCs w:val="24"/>
    </w:rPr>
  </w:style>
  <w:style w:type="paragraph" w:customStyle="1" w:styleId="xl99">
    <w:name w:val="xl99"/>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rPr>
  </w:style>
  <w:style w:type="paragraph" w:customStyle="1" w:styleId="xl98">
    <w:name w:val="xl98"/>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rPr>
  </w:style>
  <w:style w:type="paragraph" w:customStyle="1" w:styleId="xl75">
    <w:name w:val="xl75"/>
    <w:basedOn w:val="a6"/>
    <w:qFormat/>
    <w:rsid w:val="006E4FFF"/>
    <w:pPr>
      <w:widowControl/>
      <w:pBdr>
        <w:top w:val="single" w:sz="4" w:space="0" w:color="auto"/>
        <w:bottom w:val="single" w:sz="4" w:space="0" w:color="auto"/>
      </w:pBdr>
      <w:spacing w:before="100" w:beforeAutospacing="1" w:after="100" w:afterAutospacing="1"/>
      <w:jc w:val="right"/>
      <w:textAlignment w:val="center"/>
    </w:pPr>
    <w:rPr>
      <w:rFonts w:ascii="宋体" w:cs="宋体"/>
      <w:kern w:val="0"/>
      <w:sz w:val="20"/>
    </w:rPr>
  </w:style>
  <w:style w:type="paragraph" w:customStyle="1" w:styleId="xl142">
    <w:name w:val="xl142"/>
    <w:basedOn w:val="a6"/>
    <w:qFormat/>
    <w:rsid w:val="006E4F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cs="宋体"/>
      <w:b/>
      <w:bCs/>
      <w:kern w:val="0"/>
      <w:sz w:val="24"/>
      <w:szCs w:val="24"/>
    </w:rPr>
  </w:style>
  <w:style w:type="paragraph" w:customStyle="1" w:styleId="afff4">
    <w:name w:val="内部列表"/>
    <w:basedOn w:val="a6"/>
    <w:qFormat/>
    <w:rsid w:val="006E4FFF"/>
    <w:pPr>
      <w:tabs>
        <w:tab w:val="left" w:pos="360"/>
      </w:tabs>
      <w:adjustRightInd w:val="0"/>
      <w:snapToGrid w:val="0"/>
      <w:spacing w:line="300" w:lineRule="auto"/>
      <w:ind w:leftChars="350" w:left="500" w:hangingChars="150" w:hanging="150"/>
    </w:pPr>
    <w:rPr>
      <w:sz w:val="28"/>
      <w:szCs w:val="24"/>
    </w:rPr>
  </w:style>
  <w:style w:type="paragraph" w:customStyle="1" w:styleId="1-">
    <w:name w:val="题注1-图片"/>
    <w:qFormat/>
    <w:rsid w:val="006E4FFF"/>
    <w:pPr>
      <w:jc w:val="center"/>
    </w:pPr>
    <w:rPr>
      <w:rFonts w:ascii="宋体" w:eastAsia="宋体" w:hAnsi="宋体" w:cs="Times New Roman"/>
      <w:b/>
      <w:kern w:val="24"/>
      <w:sz w:val="24"/>
      <w:szCs w:val="24"/>
      <w:lang w:eastAsia="ar-SA"/>
    </w:rPr>
  </w:style>
  <w:style w:type="paragraph" w:customStyle="1" w:styleId="xl81">
    <w:name w:val="xl81"/>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rPr>
  </w:style>
  <w:style w:type="paragraph" w:customStyle="1" w:styleId="xl92">
    <w:name w:val="xl92"/>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font5">
    <w:name w:val="font5"/>
    <w:basedOn w:val="a6"/>
    <w:qFormat/>
    <w:rsid w:val="006E4FFF"/>
    <w:pPr>
      <w:widowControl/>
      <w:spacing w:before="100" w:beforeAutospacing="1" w:after="100" w:afterAutospacing="1"/>
      <w:jc w:val="left"/>
    </w:pPr>
    <w:rPr>
      <w:rFonts w:ascii="宋体" w:cs="宋体"/>
      <w:kern w:val="0"/>
      <w:sz w:val="18"/>
      <w:szCs w:val="18"/>
    </w:rPr>
  </w:style>
  <w:style w:type="paragraph" w:customStyle="1" w:styleId="xl87">
    <w:name w:val="xl87"/>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17">
    <w:name w:val="无间隔1"/>
    <w:uiPriority w:val="1"/>
    <w:qFormat/>
    <w:rsid w:val="006E4FFF"/>
    <w:pPr>
      <w:widowControl w:val="0"/>
      <w:jc w:val="both"/>
    </w:pPr>
    <w:rPr>
      <w:rFonts w:ascii="Calibri" w:eastAsia="宋体" w:hAnsi="Calibri" w:cs="Times New Roman"/>
      <w:kern w:val="2"/>
      <w:sz w:val="21"/>
      <w:szCs w:val="22"/>
    </w:rPr>
  </w:style>
  <w:style w:type="paragraph" w:customStyle="1" w:styleId="AA0">
    <w:name w:val="正文 A A"/>
    <w:qFormat/>
    <w:rsid w:val="006E4FFF"/>
    <w:pPr>
      <w:widowControl w:val="0"/>
      <w:jc w:val="both"/>
    </w:pPr>
    <w:rPr>
      <w:rFonts w:ascii="Arial Unicode MS" w:eastAsia="仿宋" w:hAnsi="Arial Unicode MS" w:cs="Arial Unicode MS"/>
      <w:color w:val="000000"/>
      <w:kern w:val="2"/>
      <w:sz w:val="28"/>
      <w:szCs w:val="21"/>
      <w:u w:color="000000"/>
      <w:lang w:val="zh-TW"/>
    </w:rPr>
  </w:style>
  <w:style w:type="paragraph" w:customStyle="1" w:styleId="font9">
    <w:name w:val="font9"/>
    <w:basedOn w:val="a6"/>
    <w:qFormat/>
    <w:rsid w:val="006E4FFF"/>
    <w:pPr>
      <w:widowControl/>
      <w:spacing w:before="100" w:beforeAutospacing="1" w:after="100" w:afterAutospacing="1"/>
      <w:jc w:val="left"/>
    </w:pPr>
    <w:rPr>
      <w:color w:val="000000"/>
      <w:kern w:val="0"/>
      <w:sz w:val="20"/>
    </w:rPr>
  </w:style>
  <w:style w:type="paragraph" w:customStyle="1" w:styleId="font7">
    <w:name w:val="font7"/>
    <w:basedOn w:val="a6"/>
    <w:qFormat/>
    <w:rsid w:val="006E4FFF"/>
    <w:pPr>
      <w:widowControl/>
      <w:spacing w:before="100" w:beforeAutospacing="1" w:after="100" w:afterAutospacing="1"/>
      <w:jc w:val="left"/>
    </w:pPr>
    <w:rPr>
      <w:kern w:val="0"/>
      <w:sz w:val="20"/>
    </w:rPr>
  </w:style>
  <w:style w:type="paragraph" w:customStyle="1" w:styleId="afff5">
    <w:name w:val="表格"/>
    <w:basedOn w:val="a6"/>
    <w:qFormat/>
    <w:rsid w:val="006E4FFF"/>
    <w:pPr>
      <w:jc w:val="center"/>
    </w:pPr>
    <w:rPr>
      <w:rFonts w:ascii="仿宋_GB2312" w:cs="仿宋_GB2312"/>
      <w:sz w:val="28"/>
      <w:szCs w:val="21"/>
    </w:rPr>
  </w:style>
  <w:style w:type="paragraph" w:customStyle="1" w:styleId="xl126">
    <w:name w:val="xl126"/>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0">
    <w:name w:val="样式 正文文本缩进 + 左  0 字符"/>
    <w:basedOn w:val="af1"/>
    <w:qFormat/>
    <w:rsid w:val="006E4FFF"/>
    <w:pPr>
      <w:spacing w:line="360" w:lineRule="auto"/>
      <w:ind w:firstLineChars="250" w:firstLine="250"/>
    </w:pPr>
    <w:rPr>
      <w:rFonts w:ascii="Times New Roman" w:eastAsia="宋体" w:cs="宋体"/>
      <w:sz w:val="24"/>
    </w:rPr>
  </w:style>
  <w:style w:type="paragraph" w:customStyle="1" w:styleId="20257257">
    <w:name w:val="样式 样式 样式 正文首行缩进 2 + 左  0 字符 + 首行缩进:  2.57 字符 + 首行缩进:  2.57 字符"/>
    <w:basedOn w:val="a6"/>
    <w:qFormat/>
    <w:rsid w:val="006E4FFF"/>
    <w:pPr>
      <w:spacing w:after="120" w:line="360" w:lineRule="auto"/>
      <w:ind w:firstLineChars="257" w:firstLine="617"/>
    </w:pPr>
    <w:rPr>
      <w:rFonts w:cs="宋体"/>
      <w:sz w:val="24"/>
    </w:rPr>
  </w:style>
  <w:style w:type="paragraph" w:customStyle="1" w:styleId="Style4">
    <w:name w:val="_Style 4"/>
    <w:basedOn w:val="a6"/>
    <w:uiPriority w:val="34"/>
    <w:qFormat/>
    <w:rsid w:val="006E4FFF"/>
    <w:pPr>
      <w:ind w:firstLineChars="200" w:firstLine="420"/>
    </w:pPr>
    <w:rPr>
      <w:rFonts w:ascii="Calibri" w:hAnsi="Calibri"/>
      <w:szCs w:val="22"/>
    </w:rPr>
  </w:style>
  <w:style w:type="paragraph" w:customStyle="1" w:styleId="xl115">
    <w:name w:val="xl115"/>
    <w:basedOn w:val="a6"/>
    <w:qFormat/>
    <w:rsid w:val="006E4FFF"/>
    <w:pPr>
      <w:widowControl/>
      <w:pBdr>
        <w:right w:val="single" w:sz="4" w:space="0" w:color="auto"/>
      </w:pBdr>
      <w:spacing w:before="100" w:beforeAutospacing="1" w:after="100" w:afterAutospacing="1"/>
      <w:jc w:val="left"/>
    </w:pPr>
    <w:rPr>
      <w:rFonts w:ascii="宋体" w:cs="宋体"/>
      <w:kern w:val="0"/>
      <w:sz w:val="24"/>
      <w:szCs w:val="24"/>
    </w:rPr>
  </w:style>
  <w:style w:type="paragraph" w:customStyle="1" w:styleId="xl104">
    <w:name w:val="xl104"/>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Heading2">
    <w:name w:val="*Heading 2"/>
    <w:next w:val="BodyText"/>
    <w:qFormat/>
    <w:rsid w:val="006E4FFF"/>
    <w:pPr>
      <w:keepNext/>
      <w:keepLines/>
      <w:spacing w:before="120" w:after="120" w:line="360" w:lineRule="auto"/>
      <w:ind w:leftChars="100" w:left="240" w:rightChars="100" w:right="100"/>
      <w:outlineLvl w:val="2"/>
    </w:pPr>
    <w:rPr>
      <w:rFonts w:ascii="Verdana" w:eastAsia="宋体" w:hAnsi="Verdana" w:cs="Times New Roman"/>
      <w:b/>
      <w:sz w:val="32"/>
      <w:szCs w:val="32"/>
      <w:lang w:eastAsia="en-US"/>
    </w:rPr>
  </w:style>
  <w:style w:type="paragraph" w:customStyle="1" w:styleId="2">
    <w:name w:val="条目2"/>
    <w:basedOn w:val="a6"/>
    <w:qFormat/>
    <w:rsid w:val="006E4FFF"/>
    <w:pPr>
      <w:numPr>
        <w:numId w:val="6"/>
      </w:numPr>
      <w:tabs>
        <w:tab w:val="left" w:pos="0"/>
      </w:tabs>
      <w:spacing w:line="360" w:lineRule="auto"/>
      <w:ind w:firstLineChars="200" w:firstLine="200"/>
    </w:pPr>
    <w:rPr>
      <w:sz w:val="24"/>
      <w:szCs w:val="24"/>
    </w:rPr>
  </w:style>
  <w:style w:type="paragraph" w:customStyle="1" w:styleId="xl111">
    <w:name w:val="xl111"/>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kern w:val="0"/>
      <w:sz w:val="24"/>
      <w:szCs w:val="24"/>
    </w:rPr>
  </w:style>
  <w:style w:type="paragraph" w:customStyle="1" w:styleId="xl103">
    <w:name w:val="xl103"/>
    <w:basedOn w:val="a6"/>
    <w:qFormat/>
    <w:rsid w:val="006E4F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xl70">
    <w:name w:val="xl70"/>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rPr>
  </w:style>
  <w:style w:type="paragraph" w:customStyle="1" w:styleId="2d">
    <w:name w:val="正文首行缩进2字符"/>
    <w:basedOn w:val="a6"/>
    <w:qFormat/>
    <w:rsid w:val="006E4FFF"/>
    <w:pPr>
      <w:adjustRightInd w:val="0"/>
      <w:spacing w:before="120" w:after="120"/>
      <w:ind w:firstLine="480"/>
    </w:pPr>
    <w:rPr>
      <w:rFonts w:cs="宋体"/>
      <w:sz w:val="28"/>
      <w:szCs w:val="22"/>
    </w:rPr>
  </w:style>
  <w:style w:type="paragraph" w:customStyle="1" w:styleId="font6">
    <w:name w:val="font6"/>
    <w:basedOn w:val="a6"/>
    <w:qFormat/>
    <w:rsid w:val="006E4FFF"/>
    <w:pPr>
      <w:widowControl/>
      <w:spacing w:before="100" w:beforeAutospacing="1" w:after="100" w:afterAutospacing="1"/>
      <w:jc w:val="left"/>
    </w:pPr>
    <w:rPr>
      <w:rFonts w:ascii="宋体" w:cs="宋体"/>
      <w:kern w:val="0"/>
      <w:sz w:val="20"/>
    </w:rPr>
  </w:style>
  <w:style w:type="paragraph" w:customStyle="1" w:styleId="Char1CharCharChar">
    <w:name w:val="Char1 Char Char Char"/>
    <w:basedOn w:val="a6"/>
    <w:qFormat/>
    <w:rsid w:val="006E4FFF"/>
    <w:rPr>
      <w:rFonts w:ascii="Tahoma" w:hAnsi="Tahoma"/>
      <w:sz w:val="24"/>
    </w:rPr>
  </w:style>
  <w:style w:type="paragraph" w:customStyle="1" w:styleId="xl101">
    <w:name w:val="xl101"/>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xl67">
    <w:name w:val="xl67"/>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61">
    <w:name w:val="样式6"/>
    <w:basedOn w:val="head"/>
    <w:qFormat/>
    <w:rsid w:val="006E4FFF"/>
  </w:style>
  <w:style w:type="paragraph" w:customStyle="1" w:styleId="head">
    <w:name w:val="head"/>
    <w:basedOn w:val="a6"/>
    <w:next w:val="a6"/>
    <w:qFormat/>
    <w:rsid w:val="006E4FFF"/>
    <w:pPr>
      <w:keepNext/>
      <w:keepLines/>
      <w:adjustRightInd w:val="0"/>
      <w:snapToGrid w:val="0"/>
      <w:spacing w:before="120" w:after="60" w:line="360" w:lineRule="auto"/>
      <w:jc w:val="left"/>
      <w:outlineLvl w:val="2"/>
    </w:pPr>
    <w:rPr>
      <w:rFonts w:ascii="黑体" w:eastAsia="黑体" w:hAnsi="宋体"/>
      <w:color w:val="000000"/>
      <w:sz w:val="28"/>
      <w:szCs w:val="28"/>
    </w:rPr>
  </w:style>
  <w:style w:type="paragraph" w:customStyle="1" w:styleId="xl105">
    <w:name w:val="xl105"/>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color w:val="000000"/>
      <w:kern w:val="0"/>
      <w:sz w:val="20"/>
    </w:rPr>
  </w:style>
  <w:style w:type="paragraph" w:customStyle="1" w:styleId="2e">
    <w:name w:val="列出段落2"/>
    <w:basedOn w:val="a6"/>
    <w:unhideWhenUsed/>
    <w:qFormat/>
    <w:rsid w:val="006E4FFF"/>
    <w:pPr>
      <w:ind w:firstLine="420"/>
    </w:pPr>
    <w:rPr>
      <w:sz w:val="28"/>
      <w:szCs w:val="22"/>
    </w:rPr>
  </w:style>
  <w:style w:type="paragraph" w:customStyle="1" w:styleId="xl68">
    <w:name w:val="xl68"/>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afff6">
    <w:name w:val="正文居中"/>
    <w:basedOn w:val="a6"/>
    <w:next w:val="a6"/>
    <w:qFormat/>
    <w:rsid w:val="006E4FFF"/>
    <w:pPr>
      <w:adjustRightInd w:val="0"/>
      <w:snapToGrid w:val="0"/>
      <w:spacing w:line="300" w:lineRule="auto"/>
      <w:jc w:val="center"/>
    </w:pPr>
    <w:rPr>
      <w:sz w:val="28"/>
      <w:szCs w:val="24"/>
    </w:rPr>
  </w:style>
  <w:style w:type="paragraph" w:customStyle="1" w:styleId="xl125">
    <w:name w:val="xl125"/>
    <w:basedOn w:val="a6"/>
    <w:qFormat/>
    <w:rsid w:val="006E4FFF"/>
    <w:pPr>
      <w:widowControl/>
      <w:spacing w:before="100" w:beforeAutospacing="1" w:after="100" w:afterAutospacing="1"/>
      <w:jc w:val="center"/>
    </w:pPr>
    <w:rPr>
      <w:rFonts w:ascii="宋体" w:cs="宋体"/>
      <w:kern w:val="0"/>
      <w:sz w:val="24"/>
      <w:szCs w:val="24"/>
    </w:rPr>
  </w:style>
  <w:style w:type="paragraph" w:customStyle="1" w:styleId="xl121">
    <w:name w:val="xl121"/>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afff7">
    <w:name w:val="默认"/>
    <w:qFormat/>
    <w:rsid w:val="006E4FFF"/>
    <w:pPr>
      <w:framePr w:wrap="around" w:hAnchor="text" w:yAlign="top"/>
    </w:pPr>
    <w:rPr>
      <w:rFonts w:ascii="Helvetica" w:eastAsia="Arial Unicode MS" w:hAnsi="Arial Unicode MS" w:cs="Arial Unicode MS"/>
      <w:color w:val="000000"/>
      <w:sz w:val="22"/>
      <w:szCs w:val="22"/>
    </w:rPr>
  </w:style>
  <w:style w:type="paragraph" w:customStyle="1" w:styleId="afff8">
    <w:name w:val="要点段落"/>
    <w:qFormat/>
    <w:rsid w:val="006E4FFF"/>
    <w:pPr>
      <w:spacing w:before="167" w:after="167"/>
      <w:ind w:firstLine="462"/>
    </w:pPr>
    <w:rPr>
      <w:rFonts w:ascii="Arial" w:eastAsia="宋体" w:hAnsi="Arial" w:cs="Times New Roman"/>
      <w:b/>
      <w:color w:val="0000FF"/>
      <w:kern w:val="24"/>
      <w:sz w:val="24"/>
      <w:szCs w:val="24"/>
      <w:lang w:eastAsia="ar-SA"/>
    </w:rPr>
  </w:style>
  <w:style w:type="paragraph" w:customStyle="1" w:styleId="afff9">
    <w:name w:val="附图居中"/>
    <w:basedOn w:val="a6"/>
    <w:next w:val="a3"/>
    <w:qFormat/>
    <w:rsid w:val="006E4FFF"/>
    <w:pPr>
      <w:keepNext/>
      <w:jc w:val="center"/>
    </w:pPr>
    <w:rPr>
      <w:sz w:val="28"/>
      <w:szCs w:val="24"/>
    </w:rPr>
  </w:style>
  <w:style w:type="paragraph" w:customStyle="1" w:styleId="a3">
    <w:name w:val="附图标题"/>
    <w:basedOn w:val="afff9"/>
    <w:next w:val="ac"/>
    <w:qFormat/>
    <w:rsid w:val="006E4FFF"/>
    <w:pPr>
      <w:numPr>
        <w:numId w:val="7"/>
      </w:numPr>
      <w:tabs>
        <w:tab w:val="left" w:pos="720"/>
      </w:tabs>
      <w:spacing w:afterLines="100"/>
    </w:pPr>
    <w:rPr>
      <w:rFonts w:ascii="Arial" w:eastAsia="黑体" w:hAnsi="Arial"/>
      <w:b/>
      <w:sz w:val="18"/>
    </w:rPr>
  </w:style>
  <w:style w:type="paragraph" w:customStyle="1" w:styleId="Char21">
    <w:name w:val="Char2"/>
    <w:basedOn w:val="a6"/>
    <w:qFormat/>
    <w:rsid w:val="006E4FFF"/>
    <w:pPr>
      <w:tabs>
        <w:tab w:val="left" w:pos="1260"/>
      </w:tabs>
      <w:ind w:left="425" w:hanging="425"/>
    </w:pPr>
    <w:rPr>
      <w:sz w:val="24"/>
      <w:szCs w:val="24"/>
    </w:rPr>
  </w:style>
  <w:style w:type="paragraph" w:customStyle="1" w:styleId="xl91">
    <w:name w:val="xl91"/>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afffa">
    <w:name w:val="段"/>
    <w:next w:val="a6"/>
    <w:qFormat/>
    <w:rsid w:val="006E4FFF"/>
    <w:pPr>
      <w:autoSpaceDE w:val="0"/>
      <w:autoSpaceDN w:val="0"/>
      <w:ind w:firstLineChars="200" w:firstLine="200"/>
      <w:jc w:val="both"/>
    </w:pPr>
    <w:rPr>
      <w:rFonts w:ascii="宋体" w:eastAsia="Times New Roman" w:hAnsi="Times New Roman" w:cs="Times New Roman"/>
      <w:sz w:val="21"/>
    </w:rPr>
  </w:style>
  <w:style w:type="paragraph" w:customStyle="1" w:styleId="headi">
    <w:name w:val="headi"/>
    <w:basedOn w:val="a6"/>
    <w:next w:val="a6"/>
    <w:qFormat/>
    <w:rsid w:val="006E4FFF"/>
    <w:pPr>
      <w:keepNext/>
      <w:keepLines/>
      <w:numPr>
        <w:ilvl w:val="2"/>
        <w:numId w:val="8"/>
      </w:numPr>
      <w:spacing w:before="260" w:after="260" w:line="413" w:lineRule="auto"/>
    </w:pPr>
    <w:rPr>
      <w:b/>
      <w:bCs/>
      <w:sz w:val="32"/>
      <w:szCs w:val="32"/>
    </w:rPr>
  </w:style>
  <w:style w:type="paragraph" w:customStyle="1" w:styleId="Style3">
    <w:name w:val="_Style 3"/>
    <w:basedOn w:val="a6"/>
    <w:uiPriority w:val="34"/>
    <w:qFormat/>
    <w:rsid w:val="006E4FFF"/>
    <w:pPr>
      <w:ind w:firstLineChars="200" w:firstLine="420"/>
    </w:pPr>
    <w:rPr>
      <w:sz w:val="28"/>
      <w:szCs w:val="22"/>
    </w:rPr>
  </w:style>
  <w:style w:type="paragraph" w:customStyle="1" w:styleId="Default">
    <w:name w:val="Default"/>
    <w:qFormat/>
    <w:rsid w:val="006E4FFF"/>
    <w:pPr>
      <w:widowControl w:val="0"/>
      <w:autoSpaceDE w:val="0"/>
      <w:autoSpaceDN w:val="0"/>
      <w:adjustRightInd w:val="0"/>
    </w:pPr>
    <w:rPr>
      <w:rFonts w:ascii="黑体" w:eastAsia="黑体" w:hAnsi="Times New Roman" w:cs="黑体"/>
      <w:color w:val="000000"/>
      <w:sz w:val="24"/>
      <w:szCs w:val="24"/>
    </w:rPr>
  </w:style>
  <w:style w:type="paragraph" w:customStyle="1" w:styleId="xl109">
    <w:name w:val="xl109"/>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xl134">
    <w:name w:val="xl134"/>
    <w:basedOn w:val="a6"/>
    <w:qFormat/>
    <w:rsid w:val="006E4F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a0">
    <w:name w:val="带提倡图标的正文"/>
    <w:next w:val="a6"/>
    <w:qFormat/>
    <w:rsid w:val="006E4FFF"/>
    <w:pPr>
      <w:numPr>
        <w:numId w:val="9"/>
      </w:numPr>
      <w:tabs>
        <w:tab w:val="left" w:pos="0"/>
      </w:tabs>
      <w:ind w:firstLineChars="192" w:firstLine="461"/>
    </w:pPr>
    <w:rPr>
      <w:rFonts w:ascii="Arial" w:eastAsia="宋体" w:hAnsi="Arial" w:cs="Times New Roman"/>
      <w:kern w:val="2"/>
      <w:sz w:val="24"/>
      <w:szCs w:val="24"/>
    </w:rPr>
  </w:style>
  <w:style w:type="paragraph" w:customStyle="1" w:styleId="2-">
    <w:name w:val="题注2-表格"/>
    <w:qFormat/>
    <w:rsid w:val="006E4FFF"/>
    <w:pPr>
      <w:jc w:val="both"/>
    </w:pPr>
    <w:rPr>
      <w:rFonts w:ascii="宋体" w:eastAsia="宋体" w:hAnsi="宋体" w:cs="Times New Roman"/>
      <w:b/>
      <w:kern w:val="24"/>
      <w:sz w:val="24"/>
      <w:szCs w:val="24"/>
      <w:lang w:eastAsia="ar-SA"/>
    </w:rPr>
  </w:style>
  <w:style w:type="paragraph" w:customStyle="1" w:styleId="C-">
    <w:name w:val="C-正文段落"/>
    <w:basedOn w:val="a6"/>
    <w:qFormat/>
    <w:rsid w:val="006E4FFF"/>
    <w:pPr>
      <w:spacing w:line="360" w:lineRule="auto"/>
      <w:ind w:firstLine="435"/>
      <w:jc w:val="left"/>
    </w:pPr>
    <w:rPr>
      <w:sz w:val="28"/>
      <w:szCs w:val="24"/>
    </w:rPr>
  </w:style>
  <w:style w:type="paragraph" w:customStyle="1" w:styleId="21">
    <w:name w:val="标题 21"/>
    <w:next w:val="31"/>
    <w:qFormat/>
    <w:rsid w:val="006E4FFF"/>
    <w:pPr>
      <w:keepNext/>
      <w:keepLines/>
      <w:numPr>
        <w:ilvl w:val="1"/>
        <w:numId w:val="4"/>
      </w:numPr>
      <w:tabs>
        <w:tab w:val="left" w:pos="567"/>
      </w:tabs>
      <w:spacing w:beforeLines="46" w:afterLines="46"/>
      <w:outlineLvl w:val="1"/>
    </w:pPr>
    <w:rPr>
      <w:rFonts w:ascii="Arial" w:eastAsia="黑体" w:hAnsi="Arial" w:cs="Times New Roman" w:hint="eastAsia"/>
      <w:b/>
      <w:kern w:val="36"/>
      <w:sz w:val="32"/>
    </w:rPr>
  </w:style>
  <w:style w:type="paragraph" w:customStyle="1" w:styleId="42">
    <w:name w:val="样式4"/>
    <w:basedOn w:val="head"/>
    <w:next w:val="1"/>
    <w:qFormat/>
    <w:rsid w:val="006E4FFF"/>
    <w:pPr>
      <w:outlineLvl w:val="1"/>
    </w:pPr>
    <w:rPr>
      <w:sz w:val="30"/>
    </w:rPr>
  </w:style>
  <w:style w:type="paragraph" w:customStyle="1" w:styleId="xl79">
    <w:name w:val="xl79"/>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0"/>
    </w:rPr>
  </w:style>
  <w:style w:type="paragraph" w:customStyle="1" w:styleId="my">
    <w:name w:val="my正文"/>
    <w:basedOn w:val="a6"/>
    <w:qFormat/>
    <w:rsid w:val="006E4FFF"/>
    <w:pPr>
      <w:ind w:firstLineChars="200" w:firstLine="480"/>
    </w:pPr>
    <w:rPr>
      <w:kern w:val="0"/>
      <w:sz w:val="24"/>
      <w:szCs w:val="24"/>
    </w:rPr>
  </w:style>
  <w:style w:type="paragraph" w:customStyle="1" w:styleId="xl113">
    <w:name w:val="xl113"/>
    <w:basedOn w:val="a6"/>
    <w:qFormat/>
    <w:rsid w:val="006E4FF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kern w:val="0"/>
      <w:sz w:val="20"/>
    </w:rPr>
  </w:style>
  <w:style w:type="paragraph" w:customStyle="1" w:styleId="xl120">
    <w:name w:val="xl120"/>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b/>
      <w:bCs/>
      <w:color w:val="000000"/>
      <w:kern w:val="0"/>
      <w:sz w:val="20"/>
    </w:rPr>
  </w:style>
  <w:style w:type="paragraph" w:customStyle="1" w:styleId="afffb">
    <w:name w:val="附录"/>
    <w:qFormat/>
    <w:rsid w:val="006E4FFF"/>
    <w:pPr>
      <w:spacing w:beforeLines="50" w:afterLines="50" w:line="300" w:lineRule="auto"/>
    </w:pPr>
    <w:rPr>
      <w:rFonts w:ascii="Arial" w:eastAsia="宋体" w:hAnsi="Arial" w:cs="Times New Roman"/>
      <w:b/>
      <w:kern w:val="36"/>
      <w:sz w:val="30"/>
    </w:rPr>
  </w:style>
  <w:style w:type="paragraph" w:customStyle="1" w:styleId="xl110">
    <w:name w:val="xl110"/>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FF0000"/>
      <w:kern w:val="0"/>
      <w:sz w:val="24"/>
      <w:szCs w:val="24"/>
    </w:rPr>
  </w:style>
  <w:style w:type="paragraph" w:customStyle="1" w:styleId="Style6">
    <w:name w:val="_Style 6"/>
    <w:basedOn w:val="ae"/>
    <w:qFormat/>
    <w:rsid w:val="006E4FFF"/>
    <w:pPr>
      <w:shd w:val="clear" w:color="auto" w:fill="000080"/>
      <w:jc w:val="center"/>
    </w:pPr>
    <w:rPr>
      <w:rFonts w:ascii="Times New Roman" w:eastAsia="Times New Roman"/>
      <w:kern w:val="0"/>
      <w:sz w:val="20"/>
      <w:szCs w:val="24"/>
    </w:rPr>
  </w:style>
  <w:style w:type="paragraph" w:customStyle="1" w:styleId="QB">
    <w:name w:val="QB正文"/>
    <w:basedOn w:val="a6"/>
    <w:qFormat/>
    <w:rsid w:val="006E4FFF"/>
    <w:pPr>
      <w:widowControl/>
      <w:autoSpaceDE w:val="0"/>
      <w:autoSpaceDN w:val="0"/>
    </w:pPr>
    <w:rPr>
      <w:kern w:val="0"/>
    </w:rPr>
  </w:style>
  <w:style w:type="paragraph" w:customStyle="1" w:styleId="xl94">
    <w:name w:val="xl94"/>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20"/>
    </w:rPr>
  </w:style>
  <w:style w:type="paragraph" w:customStyle="1" w:styleId="ParaChar">
    <w:name w:val="默认段落字体 Para Char"/>
    <w:basedOn w:val="a6"/>
    <w:qFormat/>
    <w:rsid w:val="006E4FFF"/>
    <w:pPr>
      <w:adjustRightInd w:val="0"/>
      <w:spacing w:line="360" w:lineRule="auto"/>
      <w:ind w:firstLineChars="200" w:firstLine="200"/>
    </w:pPr>
    <w:rPr>
      <w:kern w:val="0"/>
      <w:sz w:val="28"/>
    </w:rPr>
  </w:style>
  <w:style w:type="paragraph" w:customStyle="1" w:styleId="110">
    <w:name w:val="样式 样式 正文首行缩进 + 首行缩进:  1 字符 + 首行缩进:  1 字符"/>
    <w:basedOn w:val="a6"/>
    <w:qFormat/>
    <w:rsid w:val="006E4FFF"/>
    <w:pPr>
      <w:spacing w:line="360" w:lineRule="auto"/>
      <w:ind w:firstLineChars="200" w:firstLine="200"/>
    </w:pPr>
    <w:rPr>
      <w:rFonts w:cs="宋体"/>
      <w:sz w:val="24"/>
    </w:rPr>
  </w:style>
  <w:style w:type="paragraph" w:customStyle="1" w:styleId="xl95">
    <w:name w:val="xl95"/>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cs="宋体"/>
      <w:color w:val="000000"/>
      <w:kern w:val="0"/>
      <w:sz w:val="20"/>
    </w:rPr>
  </w:style>
  <w:style w:type="paragraph" w:customStyle="1" w:styleId="xl88">
    <w:name w:val="xl88"/>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color w:val="000000"/>
      <w:kern w:val="0"/>
      <w:sz w:val="20"/>
    </w:rPr>
  </w:style>
  <w:style w:type="paragraph" w:customStyle="1" w:styleId="a4">
    <w:name w:val="编号正文"/>
    <w:qFormat/>
    <w:rsid w:val="006E4FFF"/>
    <w:pPr>
      <w:numPr>
        <w:numId w:val="10"/>
      </w:numPr>
      <w:tabs>
        <w:tab w:val="left" w:pos="62"/>
      </w:tabs>
      <w:spacing w:before="156" w:after="156"/>
    </w:pPr>
    <w:rPr>
      <w:rFonts w:ascii="Arial" w:eastAsia="宋体" w:hAnsi="Arial" w:cs="Times New Roman"/>
      <w:kern w:val="24"/>
      <w:sz w:val="24"/>
      <w:szCs w:val="24"/>
    </w:rPr>
  </w:style>
  <w:style w:type="paragraph" w:customStyle="1" w:styleId="afffc">
    <w:name w:val="正文(缩进) 五号"/>
    <w:basedOn w:val="a6"/>
    <w:qFormat/>
    <w:rsid w:val="006E4FFF"/>
    <w:pPr>
      <w:ind w:leftChars="354" w:left="708" w:firstLine="454"/>
      <w:jc w:val="left"/>
    </w:pPr>
    <w:rPr>
      <w:rFonts w:ascii="宋体" w:hAnsi="宋体" w:cs="Arial"/>
      <w:sz w:val="28"/>
      <w:szCs w:val="24"/>
    </w:rPr>
  </w:style>
  <w:style w:type="paragraph" w:customStyle="1" w:styleId="222">
    <w:name w:val="样式 样式 正文首行缩进 2 + 首行缩进:  2 字符 + 首行缩进:  2 字符"/>
    <w:basedOn w:val="a6"/>
    <w:qFormat/>
    <w:rsid w:val="006E4FFF"/>
    <w:pPr>
      <w:spacing w:line="360" w:lineRule="auto"/>
      <w:ind w:firstLineChars="200" w:firstLine="480"/>
    </w:pPr>
    <w:rPr>
      <w:sz w:val="24"/>
    </w:rPr>
  </w:style>
  <w:style w:type="paragraph" w:customStyle="1" w:styleId="150">
    <w:name w:val="正文样式 宋体 小四 行距: 1.5 倍行距"/>
    <w:basedOn w:val="a6"/>
    <w:qFormat/>
    <w:rsid w:val="006E4FFF"/>
    <w:pPr>
      <w:tabs>
        <w:tab w:val="left" w:pos="360"/>
      </w:tabs>
      <w:spacing w:line="360" w:lineRule="auto"/>
      <w:ind w:firstLineChars="200" w:firstLine="480"/>
    </w:pPr>
    <w:rPr>
      <w:rFonts w:ascii="宋体" w:hAnsi="宋体"/>
      <w:sz w:val="24"/>
    </w:rPr>
  </w:style>
  <w:style w:type="paragraph" w:customStyle="1" w:styleId="Afffd">
    <w:name w:val="正文 A"/>
    <w:qFormat/>
    <w:rsid w:val="006E4FFF"/>
    <w:pPr>
      <w:widowControl w:val="0"/>
      <w:spacing w:line="360" w:lineRule="auto"/>
      <w:jc w:val="both"/>
    </w:pPr>
    <w:rPr>
      <w:rFonts w:ascii="Arial Unicode MS" w:eastAsia="Arial Unicode MS" w:hAnsi="Arial Unicode MS" w:cs="Arial Unicode MS" w:hint="eastAsia"/>
      <w:color w:val="000000"/>
      <w:kern w:val="2"/>
      <w:sz w:val="21"/>
      <w:szCs w:val="21"/>
      <w:u w:color="000000"/>
    </w:rPr>
  </w:style>
  <w:style w:type="paragraph" w:customStyle="1" w:styleId="xl78">
    <w:name w:val="xl78"/>
    <w:basedOn w:val="a6"/>
    <w:qFormat/>
    <w:rsid w:val="006E4FFF"/>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cs="宋体"/>
      <w:kern w:val="0"/>
      <w:sz w:val="20"/>
    </w:rPr>
  </w:style>
  <w:style w:type="paragraph" w:customStyle="1" w:styleId="p0">
    <w:name w:val="p0"/>
    <w:basedOn w:val="a6"/>
    <w:qFormat/>
    <w:rsid w:val="006E4FFF"/>
    <w:pPr>
      <w:widowControl/>
    </w:pPr>
    <w:rPr>
      <w:kern w:val="0"/>
      <w:szCs w:val="21"/>
    </w:rPr>
  </w:style>
  <w:style w:type="paragraph" w:customStyle="1" w:styleId="51">
    <w:name w:val="样式5"/>
    <w:basedOn w:val="20"/>
    <w:next w:val="afd"/>
    <w:qFormat/>
    <w:rsid w:val="006E4FFF"/>
    <w:pPr>
      <w:tabs>
        <w:tab w:val="left" w:pos="567"/>
      </w:tabs>
      <w:suppressAutoHyphens/>
      <w:spacing w:line="413" w:lineRule="auto"/>
      <w:jc w:val="center"/>
    </w:pPr>
    <w:rPr>
      <w:rFonts w:ascii="黑体"/>
      <w:color w:val="000000"/>
      <w:sz w:val="44"/>
      <w:szCs w:val="44"/>
      <w:lang w:eastAsia="ar-SA"/>
    </w:rPr>
  </w:style>
  <w:style w:type="paragraph" w:customStyle="1" w:styleId="a2">
    <w:name w:val="标准正文"/>
    <w:basedOn w:val="a6"/>
    <w:qFormat/>
    <w:rsid w:val="006E4FFF"/>
    <w:pPr>
      <w:numPr>
        <w:ilvl w:val="1"/>
        <w:numId w:val="11"/>
      </w:numPr>
      <w:ind w:leftChars="200" w:left="0" w:firstLine="0"/>
    </w:pPr>
    <w:rPr>
      <w:sz w:val="28"/>
      <w:szCs w:val="24"/>
      <w:lang w:val="en-GB"/>
    </w:rPr>
  </w:style>
  <w:style w:type="paragraph" w:customStyle="1" w:styleId="a1">
    <w:name w:val="带注意图标的正文"/>
    <w:next w:val="a6"/>
    <w:qFormat/>
    <w:rsid w:val="006E4FFF"/>
    <w:pPr>
      <w:numPr>
        <w:numId w:val="12"/>
      </w:numPr>
      <w:tabs>
        <w:tab w:val="left" w:pos="0"/>
      </w:tabs>
      <w:ind w:firstLineChars="192" w:firstLine="461"/>
    </w:pPr>
    <w:rPr>
      <w:rFonts w:ascii="Arial" w:eastAsia="宋体" w:hAnsi="Arial" w:cs="Times New Roman"/>
      <w:kern w:val="2"/>
      <w:sz w:val="24"/>
      <w:szCs w:val="24"/>
      <w:lang w:eastAsia="ar-SA"/>
    </w:rPr>
  </w:style>
  <w:style w:type="paragraph" w:styleId="afffe">
    <w:name w:val="List Paragraph"/>
    <w:basedOn w:val="a6"/>
    <w:uiPriority w:val="34"/>
    <w:qFormat/>
    <w:rsid w:val="006E4FFF"/>
    <w:pPr>
      <w:widowControl/>
      <w:spacing w:after="200" w:line="276" w:lineRule="auto"/>
      <w:ind w:left="720"/>
      <w:jc w:val="left"/>
    </w:pPr>
    <w:rPr>
      <w:rFonts w:ascii="Calibri" w:hAnsi="Calibri"/>
      <w:kern w:val="0"/>
      <w:sz w:val="22"/>
      <w:szCs w:val="22"/>
      <w:lang w:eastAsia="en-US" w:bidi="en-US"/>
    </w:rPr>
  </w:style>
  <w:style w:type="paragraph" w:customStyle="1" w:styleId="4121">
    <w:name w:val="样式 正文缩进正文（首行缩进两字）四号表正文正文非缩进特点标题4段1 + 首行缩进:  2.1 字符"/>
    <w:basedOn w:val="ac"/>
    <w:qFormat/>
    <w:rsid w:val="006E4FFF"/>
    <w:pPr>
      <w:autoSpaceDE/>
      <w:autoSpaceDN/>
      <w:ind w:left="0" w:right="480" w:firstLine="0"/>
      <w:jc w:val="left"/>
    </w:pPr>
    <w:rPr>
      <w:rFonts w:ascii="宋体" w:hAnsi="宋体" w:cs="宋体"/>
      <w:color w:val="000000"/>
    </w:rPr>
  </w:style>
  <w:style w:type="paragraph" w:customStyle="1" w:styleId="xl84">
    <w:name w:val="xl84"/>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16"/>
      <w:szCs w:val="16"/>
    </w:rPr>
  </w:style>
  <w:style w:type="paragraph" w:customStyle="1" w:styleId="CharChar2Char">
    <w:name w:val="Char Char2 Char"/>
    <w:basedOn w:val="ae"/>
    <w:qFormat/>
    <w:rsid w:val="006E4FFF"/>
    <w:pPr>
      <w:shd w:val="clear" w:color="auto" w:fill="000080"/>
    </w:pPr>
    <w:rPr>
      <w:rFonts w:ascii="Tahoma" w:hAnsi="Tahoma"/>
      <w:sz w:val="24"/>
      <w:szCs w:val="24"/>
    </w:rPr>
  </w:style>
  <w:style w:type="paragraph" w:customStyle="1" w:styleId="affff">
    <w:name w:val="列表正文"/>
    <w:basedOn w:val="a6"/>
    <w:qFormat/>
    <w:rsid w:val="006E4FFF"/>
    <w:pPr>
      <w:adjustRightInd w:val="0"/>
      <w:snapToGrid w:val="0"/>
      <w:spacing w:line="300" w:lineRule="auto"/>
      <w:ind w:leftChars="200" w:left="200" w:firstLineChars="150" w:firstLine="150"/>
    </w:pPr>
    <w:rPr>
      <w:sz w:val="28"/>
      <w:szCs w:val="24"/>
    </w:rPr>
  </w:style>
  <w:style w:type="paragraph" w:customStyle="1" w:styleId="xl143">
    <w:name w:val="xl143"/>
    <w:basedOn w:val="a6"/>
    <w:qFormat/>
    <w:rsid w:val="006E4F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cs="宋体"/>
      <w:b/>
      <w:bCs/>
      <w:color w:val="000000"/>
      <w:kern w:val="0"/>
      <w:sz w:val="20"/>
    </w:rPr>
  </w:style>
  <w:style w:type="paragraph" w:customStyle="1" w:styleId="2Char5">
    <w:name w:val="样式 正文首行缩进 + 首行缩进:  2 字符 Char"/>
    <w:basedOn w:val="aff"/>
    <w:qFormat/>
    <w:rsid w:val="006E4FFF"/>
    <w:pPr>
      <w:spacing w:line="300" w:lineRule="auto"/>
      <w:ind w:firstLineChars="200" w:firstLine="200"/>
    </w:pPr>
    <w:rPr>
      <w:rFonts w:cs="宋体"/>
      <w:szCs w:val="20"/>
    </w:rPr>
  </w:style>
  <w:style w:type="paragraph" w:customStyle="1" w:styleId="xl31">
    <w:name w:val="xl31"/>
    <w:basedOn w:val="a6"/>
    <w:qFormat/>
    <w:rsid w:val="006E4FFF"/>
    <w:pPr>
      <w:widowControl/>
      <w:spacing w:before="100" w:beforeAutospacing="1" w:after="100" w:afterAutospacing="1"/>
      <w:jc w:val="center"/>
    </w:pPr>
    <w:rPr>
      <w:rFonts w:ascii="宋体" w:hAnsi="宋体"/>
      <w:b/>
      <w:bCs/>
      <w:kern w:val="0"/>
      <w:sz w:val="28"/>
      <w:szCs w:val="28"/>
    </w:rPr>
  </w:style>
  <w:style w:type="paragraph" w:customStyle="1" w:styleId="18">
    <w:name w:val="列表段落1"/>
    <w:basedOn w:val="a6"/>
    <w:uiPriority w:val="99"/>
    <w:qFormat/>
    <w:rsid w:val="006E4FFF"/>
    <w:pPr>
      <w:ind w:firstLineChars="200" w:firstLine="420"/>
    </w:pPr>
    <w:rPr>
      <w:rFonts w:ascii="Calibri" w:hAnsi="Calibri"/>
      <w:szCs w:val="24"/>
    </w:rPr>
  </w:style>
  <w:style w:type="paragraph" w:customStyle="1" w:styleId="affff0">
    <w:name w:val="一级"/>
    <w:basedOn w:val="a6"/>
    <w:qFormat/>
    <w:rsid w:val="006E4FFF"/>
    <w:pPr>
      <w:widowControl/>
      <w:spacing w:before="120" w:after="120" w:line="440" w:lineRule="exact"/>
      <w:jc w:val="left"/>
    </w:pPr>
    <w:rPr>
      <w:rFonts w:ascii="Calibri" w:eastAsia="黑体" w:hAnsi="Calibri"/>
      <w:kern w:val="0"/>
      <w:sz w:val="28"/>
      <w:lang w:eastAsia="en-US" w:bidi="en-US"/>
    </w:rPr>
  </w:style>
  <w:style w:type="paragraph" w:customStyle="1" w:styleId="xl124">
    <w:name w:val="xl124"/>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StyleNormalIndentFirstline2ch">
    <w:name w:val="Style Normal Indent + First line:  2 ch"/>
    <w:basedOn w:val="ac"/>
    <w:qFormat/>
    <w:rsid w:val="006E4FFF"/>
    <w:pPr>
      <w:autoSpaceDE/>
      <w:autoSpaceDN/>
      <w:ind w:left="0" w:firstLineChars="200" w:firstLine="200"/>
    </w:pPr>
    <w:rPr>
      <w:rFonts w:cs="宋体"/>
      <w:szCs w:val="20"/>
    </w:rPr>
  </w:style>
  <w:style w:type="paragraph" w:customStyle="1" w:styleId="xl86">
    <w:name w:val="xl86"/>
    <w:basedOn w:val="a6"/>
    <w:qFormat/>
    <w:rsid w:val="006E4FFF"/>
    <w:pPr>
      <w:widowControl/>
      <w:pBdr>
        <w:top w:val="single" w:sz="4" w:space="0" w:color="auto"/>
        <w:bottom w:val="single" w:sz="4" w:space="0" w:color="auto"/>
      </w:pBdr>
      <w:spacing w:before="100" w:beforeAutospacing="1" w:after="100" w:afterAutospacing="1"/>
      <w:jc w:val="right"/>
      <w:textAlignment w:val="center"/>
    </w:pPr>
    <w:rPr>
      <w:rFonts w:ascii="宋体" w:cs="宋体"/>
      <w:color w:val="000000"/>
      <w:kern w:val="0"/>
      <w:sz w:val="20"/>
    </w:rPr>
  </w:style>
  <w:style w:type="paragraph" w:customStyle="1" w:styleId="font10">
    <w:name w:val="font10"/>
    <w:basedOn w:val="a6"/>
    <w:qFormat/>
    <w:rsid w:val="006E4FFF"/>
    <w:pPr>
      <w:widowControl/>
      <w:spacing w:before="100" w:beforeAutospacing="1" w:after="100" w:afterAutospacing="1"/>
      <w:jc w:val="left"/>
    </w:pPr>
    <w:rPr>
      <w:rFonts w:ascii="宋体" w:cs="宋体"/>
      <w:color w:val="000000"/>
      <w:kern w:val="0"/>
      <w:sz w:val="20"/>
    </w:rPr>
  </w:style>
  <w:style w:type="paragraph" w:customStyle="1" w:styleId="CINQ-">
    <w:name w:val="CINQ-正文段落"/>
    <w:basedOn w:val="a6"/>
    <w:qFormat/>
    <w:rsid w:val="006E4FFF"/>
    <w:pPr>
      <w:spacing w:line="360" w:lineRule="auto"/>
      <w:ind w:firstLine="437"/>
    </w:pPr>
    <w:rPr>
      <w:szCs w:val="24"/>
    </w:rPr>
  </w:style>
  <w:style w:type="paragraph" w:customStyle="1" w:styleId="affff1">
    <w:name w:val="目录"/>
    <w:qFormat/>
    <w:rsid w:val="006E4FFF"/>
    <w:pPr>
      <w:spacing w:before="156" w:after="156"/>
      <w:ind w:firstLine="643"/>
      <w:jc w:val="center"/>
    </w:pPr>
    <w:rPr>
      <w:rFonts w:ascii="黑体" w:eastAsia="黑体" w:hAnsi="华文中宋" w:cs="Times New Roman"/>
      <w:b/>
      <w:kern w:val="24"/>
      <w:sz w:val="32"/>
      <w:szCs w:val="32"/>
      <w:lang w:eastAsia="ar-SA"/>
    </w:rPr>
  </w:style>
  <w:style w:type="paragraph" w:customStyle="1" w:styleId="xl90">
    <w:name w:val="xl90"/>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2PIM2H2Heading2HiddenHeading2CCBSheading2">
    <w:name w:val="样式 标题 2正文二级标题PIM2H2Heading 2 HiddenHeading 2 CCBSheading 2..."/>
    <w:basedOn w:val="20"/>
    <w:next w:val="07415"/>
    <w:qFormat/>
    <w:rsid w:val="006E4FFF"/>
    <w:pPr>
      <w:numPr>
        <w:ilvl w:val="1"/>
        <w:numId w:val="3"/>
      </w:numPr>
      <w:tabs>
        <w:tab w:val="left" w:pos="567"/>
      </w:tabs>
      <w:suppressAutoHyphens/>
      <w:spacing w:line="360" w:lineRule="auto"/>
      <w:ind w:firstLineChars="200" w:firstLine="200"/>
    </w:pPr>
    <w:rPr>
      <w:rFonts w:ascii="仿宋_GB2312"/>
      <w:sz w:val="36"/>
      <w:szCs w:val="24"/>
      <w:lang w:eastAsia="ar-SA"/>
    </w:rPr>
  </w:style>
  <w:style w:type="paragraph" w:customStyle="1" w:styleId="xl106">
    <w:name w:val="xl106"/>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cs="宋体"/>
      <w:kern w:val="0"/>
      <w:sz w:val="20"/>
    </w:rPr>
  </w:style>
  <w:style w:type="paragraph" w:customStyle="1" w:styleId="33CharChar3CharH3level3PIM3Level3He">
    <w:name w:val="样式 标题 3标题 3 Char Char标题 3 Char节标题H3level_3PIM 3Level 3 He..."/>
    <w:basedOn w:val="30"/>
    <w:qFormat/>
    <w:rsid w:val="006E4FFF"/>
    <w:pPr>
      <w:numPr>
        <w:ilvl w:val="2"/>
        <w:numId w:val="13"/>
      </w:numPr>
      <w:tabs>
        <w:tab w:val="left" w:pos="720"/>
      </w:tabs>
      <w:spacing w:line="360" w:lineRule="auto"/>
      <w:ind w:rightChars="100" w:right="240"/>
      <w:jc w:val="left"/>
    </w:pPr>
    <w:rPr>
      <w:rFonts w:cs="宋体"/>
      <w:color w:val="000000"/>
      <w:sz w:val="28"/>
      <w:szCs w:val="20"/>
    </w:rPr>
  </w:style>
  <w:style w:type="paragraph" w:customStyle="1" w:styleId="xl118">
    <w:name w:val="xl118"/>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b/>
      <w:bCs/>
      <w:color w:val="000000"/>
      <w:kern w:val="0"/>
      <w:sz w:val="20"/>
    </w:rPr>
  </w:style>
  <w:style w:type="paragraph" w:customStyle="1" w:styleId="CharCharChar0">
    <w:name w:val="Char Char Char"/>
    <w:basedOn w:val="a6"/>
    <w:qFormat/>
    <w:rsid w:val="006E4FFF"/>
    <w:pPr>
      <w:widowControl/>
      <w:spacing w:after="160" w:line="240" w:lineRule="exact"/>
      <w:jc w:val="left"/>
    </w:pPr>
    <w:rPr>
      <w:rFonts w:ascii="Verdana" w:hAnsi="Verdana"/>
      <w:kern w:val="0"/>
      <w:sz w:val="20"/>
      <w:lang w:eastAsia="en-US"/>
    </w:rPr>
  </w:style>
  <w:style w:type="paragraph" w:customStyle="1" w:styleId="xl65">
    <w:name w:val="xl65"/>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xl100">
    <w:name w:val="xl100"/>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rPr>
  </w:style>
  <w:style w:type="paragraph" w:customStyle="1" w:styleId="affff2">
    <w:name w:val="缩紧正文"/>
    <w:basedOn w:val="a6"/>
    <w:qFormat/>
    <w:rsid w:val="006E4FFF"/>
    <w:pPr>
      <w:spacing w:before="120" w:after="120" w:line="400" w:lineRule="exact"/>
      <w:ind w:firstLineChars="200" w:firstLine="480"/>
    </w:pPr>
    <w:rPr>
      <w:rFonts w:ascii="宋体" w:hAnsi="宋体" w:cs="宋体"/>
      <w:sz w:val="28"/>
    </w:rPr>
  </w:style>
  <w:style w:type="paragraph" w:customStyle="1" w:styleId="xl74">
    <w:name w:val="xl74"/>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83">
    <w:name w:val="xl83"/>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16"/>
      <w:szCs w:val="16"/>
    </w:rPr>
  </w:style>
  <w:style w:type="paragraph" w:customStyle="1" w:styleId="affff3">
    <w:name w:val="文档正文"/>
    <w:basedOn w:val="a6"/>
    <w:qFormat/>
    <w:rsid w:val="006E4FFF"/>
    <w:rPr>
      <w:sz w:val="24"/>
    </w:rPr>
  </w:style>
  <w:style w:type="paragraph" w:customStyle="1" w:styleId="xl66">
    <w:name w:val="xl66"/>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111">
    <w:name w:val="列出段落11"/>
    <w:basedOn w:val="a6"/>
    <w:qFormat/>
    <w:rsid w:val="006E4FFF"/>
    <w:pPr>
      <w:ind w:firstLineChars="200" w:firstLine="420"/>
    </w:pPr>
    <w:rPr>
      <w:rFonts w:ascii="Calibri" w:hAnsi="Calibri"/>
      <w:szCs w:val="22"/>
    </w:rPr>
  </w:style>
  <w:style w:type="paragraph" w:customStyle="1" w:styleId="xl119">
    <w:name w:val="xl119"/>
    <w:basedOn w:val="a6"/>
    <w:qFormat/>
    <w:rsid w:val="006E4F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33">
    <w:name w:val="标题 3，标题样式3"/>
    <w:basedOn w:val="30"/>
    <w:qFormat/>
    <w:rsid w:val="006E4FFF"/>
    <w:pPr>
      <w:numPr>
        <w:ilvl w:val="2"/>
        <w:numId w:val="14"/>
      </w:numPr>
      <w:tabs>
        <w:tab w:val="left" w:pos="0"/>
      </w:tabs>
      <w:spacing w:line="240" w:lineRule="auto"/>
      <w:jc w:val="left"/>
    </w:pPr>
    <w:rPr>
      <w:rFonts w:ascii="仿宋_GB2312" w:eastAsia="仿宋_GB2312" w:hAnsi="仿宋_GB2312"/>
      <w:sz w:val="30"/>
      <w:szCs w:val="28"/>
    </w:rPr>
  </w:style>
  <w:style w:type="paragraph" w:customStyle="1" w:styleId="affff4">
    <w:name w:val="封面标题"/>
    <w:qFormat/>
    <w:rsid w:val="006E4FFF"/>
    <w:pPr>
      <w:spacing w:before="166" w:after="166"/>
      <w:ind w:firstLine="402"/>
      <w:jc w:val="center"/>
    </w:pPr>
    <w:rPr>
      <w:rFonts w:ascii="Arial" w:eastAsia="黑体" w:hAnsi="Arial" w:cs="Times New Roman"/>
      <w:b/>
      <w:kern w:val="24"/>
      <w:sz w:val="52"/>
      <w:szCs w:val="24"/>
    </w:rPr>
  </w:style>
  <w:style w:type="paragraph" w:customStyle="1" w:styleId="affff5">
    <w:name w:val="!正文"/>
    <w:basedOn w:val="a6"/>
    <w:qFormat/>
    <w:rsid w:val="006E4FFF"/>
    <w:pPr>
      <w:spacing w:line="360" w:lineRule="auto"/>
      <w:ind w:firstLineChars="200" w:firstLine="480"/>
    </w:pPr>
    <w:rPr>
      <w:rFonts w:ascii="Calibri" w:hAnsi="Calibri"/>
      <w:sz w:val="24"/>
      <w:szCs w:val="30"/>
    </w:rPr>
  </w:style>
  <w:style w:type="paragraph" w:customStyle="1" w:styleId="xl122">
    <w:name w:val="xl122"/>
    <w:basedOn w:val="a6"/>
    <w:qFormat/>
    <w:rsid w:val="006E4F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xl97">
    <w:name w:val="xl97"/>
    <w:basedOn w:val="a6"/>
    <w:qFormat/>
    <w:rsid w:val="006E4FFF"/>
    <w:pPr>
      <w:widowControl/>
      <w:spacing w:before="100" w:beforeAutospacing="1" w:after="100" w:afterAutospacing="1"/>
      <w:jc w:val="center"/>
    </w:pPr>
    <w:rPr>
      <w:rFonts w:ascii="宋体" w:cs="宋体"/>
      <w:color w:val="000000"/>
      <w:kern w:val="0"/>
      <w:sz w:val="16"/>
      <w:szCs w:val="16"/>
    </w:rPr>
  </w:style>
  <w:style w:type="paragraph" w:customStyle="1" w:styleId="xl96">
    <w:name w:val="xl96"/>
    <w:basedOn w:val="a6"/>
    <w:qFormat/>
    <w:rsid w:val="006E4F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color w:val="000000"/>
      <w:kern w:val="0"/>
      <w:sz w:val="16"/>
      <w:szCs w:val="16"/>
    </w:rPr>
  </w:style>
  <w:style w:type="paragraph" w:customStyle="1" w:styleId="xl136">
    <w:name w:val="xl136"/>
    <w:basedOn w:val="a6"/>
    <w:qFormat/>
    <w:rsid w:val="006E4FFF"/>
    <w:pPr>
      <w:widowControl/>
      <w:pBdr>
        <w:top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11">
    <w:name w:val="标题 11"/>
    <w:next w:val="21"/>
    <w:qFormat/>
    <w:rsid w:val="006E4FFF"/>
    <w:pPr>
      <w:keepNext/>
      <w:keepLines/>
      <w:widowControl w:val="0"/>
      <w:numPr>
        <w:numId w:val="4"/>
      </w:numPr>
      <w:tabs>
        <w:tab w:val="left" w:pos="0"/>
      </w:tabs>
      <w:spacing w:before="340" w:after="330" w:line="576" w:lineRule="auto"/>
      <w:jc w:val="both"/>
      <w:outlineLvl w:val="0"/>
    </w:pPr>
    <w:rPr>
      <w:rFonts w:ascii="Times New Roman" w:eastAsia="黑体" w:hAnsi="Times New Roman" w:cs="Times New Roman" w:hint="eastAsia"/>
      <w:b/>
      <w:kern w:val="36"/>
      <w:sz w:val="36"/>
    </w:rPr>
  </w:style>
  <w:style w:type="paragraph" w:customStyle="1" w:styleId="xl144">
    <w:name w:val="xl144"/>
    <w:basedOn w:val="a6"/>
    <w:qFormat/>
    <w:rsid w:val="006E4F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color w:val="000000"/>
      <w:kern w:val="0"/>
      <w:sz w:val="20"/>
    </w:rPr>
  </w:style>
  <w:style w:type="paragraph" w:customStyle="1" w:styleId="xl76">
    <w:name w:val="xl76"/>
    <w:basedOn w:val="a6"/>
    <w:qFormat/>
    <w:rsid w:val="006E4FFF"/>
    <w:pPr>
      <w:widowControl/>
      <w:pBdr>
        <w:top w:val="single" w:sz="4" w:space="0" w:color="auto"/>
        <w:bottom w:val="single" w:sz="4" w:space="0" w:color="auto"/>
      </w:pBdr>
      <w:spacing w:before="100" w:beforeAutospacing="1" w:after="100" w:afterAutospacing="1"/>
      <w:jc w:val="center"/>
      <w:textAlignment w:val="center"/>
    </w:pPr>
    <w:rPr>
      <w:rFonts w:ascii="宋体" w:cs="宋体"/>
      <w:kern w:val="0"/>
      <w:sz w:val="20"/>
    </w:rPr>
  </w:style>
  <w:style w:type="paragraph" w:customStyle="1" w:styleId="xl117">
    <w:name w:val="xl117"/>
    <w:basedOn w:val="a6"/>
    <w:qFormat/>
    <w:rsid w:val="006E4FFF"/>
    <w:pPr>
      <w:widowControl/>
      <w:pBdr>
        <w:top w:val="single" w:sz="4" w:space="0" w:color="auto"/>
      </w:pBdr>
      <w:spacing w:before="100" w:beforeAutospacing="1" w:after="100" w:afterAutospacing="1"/>
      <w:jc w:val="center"/>
      <w:textAlignment w:val="center"/>
    </w:pPr>
    <w:rPr>
      <w:rFonts w:ascii="宋体" w:cs="宋体"/>
      <w:b/>
      <w:bCs/>
      <w:kern w:val="0"/>
      <w:sz w:val="20"/>
    </w:rPr>
  </w:style>
  <w:style w:type="paragraph" w:customStyle="1" w:styleId="xl139">
    <w:name w:val="xl139"/>
    <w:basedOn w:val="a6"/>
    <w:qFormat/>
    <w:rsid w:val="006E4FFF"/>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table" w:customStyle="1" w:styleId="TableNormal">
    <w:name w:val="Table Normal"/>
    <w:uiPriority w:val="2"/>
    <w:unhideWhenUsed/>
    <w:qFormat/>
    <w:rsid w:val="006E4FFF"/>
    <w:tblPr>
      <w:tblCellMar>
        <w:top w:w="0" w:type="dxa"/>
        <w:left w:w="0" w:type="dxa"/>
        <w:bottom w:w="0" w:type="dxa"/>
        <w:right w:w="0" w:type="dxa"/>
      </w:tblCellMar>
    </w:tblPr>
  </w:style>
  <w:style w:type="paragraph" w:customStyle="1" w:styleId="affff6">
    <w:name w:val="正文首行缩进（深信服）"/>
    <w:basedOn w:val="a6"/>
    <w:qFormat/>
    <w:rsid w:val="006E4FFF"/>
    <w:pPr>
      <w:widowControl/>
      <w:adjustRightInd w:val="0"/>
      <w:snapToGrid w:val="0"/>
      <w:spacing w:after="50" w:line="360" w:lineRule="auto"/>
      <w:ind w:firstLineChars="200" w:firstLine="200"/>
      <w:jc w:val="left"/>
    </w:pPr>
    <w:rPr>
      <w:rFonts w:ascii="仿宋" w:eastAsia="仿宋" w:hAnsi="仿宋"/>
      <w:kern w:val="0"/>
      <w:sz w:val="28"/>
      <w:szCs w:val="28"/>
    </w:rPr>
  </w:style>
  <w:style w:type="paragraph" w:customStyle="1" w:styleId="CharCharCharCharCharCharChar1Char">
    <w:name w:val="Char Char Char Char Char Char Char1 Char"/>
    <w:basedOn w:val="a6"/>
    <w:rsid w:val="006E4FFF"/>
    <w:rPr>
      <w:rFonts w:ascii="微软雅黑" w:hAnsi="微软雅黑"/>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85D02670-89BD-4741-A8D5-F9FDB07FB9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2550</Words>
  <Characters>14538</Characters>
  <Application>Microsoft Office Word</Application>
  <DocSecurity>0</DocSecurity>
  <Lines>121</Lines>
  <Paragraphs>34</Paragraphs>
  <ScaleCrop>false</ScaleCrop>
  <Company>Microsoft</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zhiyong</dc:creator>
  <cp:lastModifiedBy>苏翔</cp:lastModifiedBy>
  <cp:revision>3</cp:revision>
  <dcterms:created xsi:type="dcterms:W3CDTF">2023-10-13T02:32:00Z</dcterms:created>
  <dcterms:modified xsi:type="dcterms:W3CDTF">2023-10-13T02:32:00Z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F162D12644A44A0B9462A90A9405AFE5_12</vt:lpwstr>
  </property>
</Properties>
</file>