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附件</w:t>
      </w:r>
      <w:r>
        <w:rPr>
          <w:rFonts w:hint="default" w:ascii="黑体" w:hAnsi="黑体" w:eastAsia="黑体" w:cs="黑体"/>
          <w:b w:val="0"/>
          <w:bCs w:val="0"/>
          <w:kern w:val="0"/>
          <w:sz w:val="32"/>
          <w:szCs w:val="32"/>
          <w:lang w:val="en-US" w:eastAsia="zh-CN"/>
        </w:rPr>
        <w:t>5</w:t>
      </w:r>
      <w:r>
        <w:rPr>
          <w:rFonts w:hint="eastAsia" w:ascii="黑体" w:hAnsi="黑体" w:eastAsia="黑体" w:cs="黑体"/>
          <w:b w:val="0"/>
          <w:bCs w:val="0"/>
          <w:kern w:val="0"/>
          <w:sz w:val="32"/>
          <w:szCs w:val="32"/>
          <w:lang w:val="en-US" w:eastAsia="zh-CN"/>
        </w:rPr>
        <w:t>：</w:t>
      </w:r>
    </w:p>
    <w:tbl>
      <w:tblPr>
        <w:tblStyle w:val="6"/>
        <w:tblW w:w="9229" w:type="dxa"/>
        <w:tblInd w:w="93" w:type="dxa"/>
        <w:tblLayout w:type="fixed"/>
        <w:tblCellMar>
          <w:top w:w="0" w:type="dxa"/>
          <w:left w:w="108" w:type="dxa"/>
          <w:bottom w:w="0" w:type="dxa"/>
          <w:right w:w="108" w:type="dxa"/>
        </w:tblCellMar>
      </w:tblPr>
      <w:tblGrid>
        <w:gridCol w:w="2142"/>
        <w:gridCol w:w="7087"/>
      </w:tblGrid>
      <w:tr>
        <w:tblPrEx>
          <w:tblCellMar>
            <w:top w:w="0" w:type="dxa"/>
            <w:left w:w="108" w:type="dxa"/>
            <w:bottom w:w="0" w:type="dxa"/>
            <w:right w:w="108" w:type="dxa"/>
          </w:tblCellMar>
        </w:tblPrEx>
        <w:trPr>
          <w:trHeight w:val="720" w:hRule="atLeast"/>
        </w:trPr>
        <w:tc>
          <w:tcPr>
            <w:tcW w:w="9229" w:type="dxa"/>
            <w:gridSpan w:val="2"/>
            <w:tcBorders>
              <w:top w:val="nil"/>
              <w:left w:val="nil"/>
              <w:bottom w:val="nil"/>
              <w:right w:val="nil"/>
            </w:tcBorders>
            <w:shd w:val="clear" w:color="auto" w:fill="auto"/>
            <w:vAlign w:val="center"/>
          </w:tcPr>
          <w:p>
            <w:pPr>
              <w:widowControl/>
              <w:spacing w:line="500" w:lineRule="exact"/>
              <w:jc w:val="center"/>
              <w:rPr>
                <w:rFonts w:ascii="仿宋_GB2312" w:hAnsi="华文中宋" w:eastAsia="仿宋_GB2312" w:cs="宋体"/>
                <w:b/>
                <w:bCs/>
                <w:kern w:val="0"/>
                <w:sz w:val="36"/>
                <w:szCs w:val="36"/>
              </w:rPr>
            </w:pPr>
            <w:r>
              <w:rPr>
                <w:rFonts w:hint="eastAsia" w:ascii="华文中宋" w:hAnsi="华文中宋" w:eastAsia="华文中宋" w:cs="宋体"/>
                <w:b/>
                <w:bCs/>
                <w:kern w:val="0"/>
                <w:sz w:val="36"/>
                <w:szCs w:val="36"/>
              </w:rPr>
              <w:t>安徽省建设工程专业技术资格业绩材料申报参考指引</w:t>
            </w:r>
          </w:p>
        </w:tc>
      </w:tr>
      <w:tr>
        <w:tblPrEx>
          <w:tblCellMar>
            <w:top w:w="0" w:type="dxa"/>
            <w:left w:w="108" w:type="dxa"/>
            <w:bottom w:w="0" w:type="dxa"/>
            <w:right w:w="108" w:type="dxa"/>
          </w:tblCellMar>
        </w:tblPrEx>
        <w:trPr>
          <w:trHeight w:val="1641" w:hRule="atLeast"/>
        </w:trPr>
        <w:tc>
          <w:tcPr>
            <w:tcW w:w="9229"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一、工程设计类（</w:t>
            </w:r>
            <w:bookmarkStart w:id="0" w:name="_GoBack"/>
            <w:r>
              <w:rPr>
                <w:rFonts w:hint="eastAsia" w:ascii="宋体" w:hAnsi="宋体" w:eastAsia="宋体" w:cs="宋体"/>
                <w:bCs/>
                <w:kern w:val="0"/>
                <w:sz w:val="24"/>
                <w:szCs w:val="24"/>
              </w:rPr>
              <w:t>包括</w:t>
            </w:r>
            <w:r>
              <w:rPr>
                <w:rFonts w:hint="eastAsia" w:ascii="宋体" w:hAnsi="宋体" w:eastAsia="宋体" w:cs="宋体"/>
                <w:kern w:val="0"/>
                <w:sz w:val="24"/>
                <w:szCs w:val="24"/>
              </w:rPr>
              <w:t>建筑学、城市设计、结构、装饰装修、建筑机械、给水排水、供热通风与空调、建筑电气、建筑智能化、风景园林、勘察、测绘、岩土、城市道路与交通工程、城镇燃气工程、建筑防腐等</w:t>
            </w:r>
            <w:bookmarkEnd w:id="0"/>
            <w:r>
              <w:rPr>
                <w:rFonts w:hint="eastAsia" w:ascii="宋体" w:hAnsi="宋体" w:eastAsia="宋体" w:cs="宋体"/>
                <w:b/>
                <w:bCs/>
                <w:kern w:val="0"/>
                <w:sz w:val="24"/>
                <w:szCs w:val="24"/>
              </w:rPr>
              <w:t>）</w:t>
            </w:r>
          </w:p>
        </w:tc>
      </w:tr>
      <w:tr>
        <w:tblPrEx>
          <w:tblCellMar>
            <w:top w:w="0" w:type="dxa"/>
            <w:left w:w="108" w:type="dxa"/>
            <w:bottom w:w="0" w:type="dxa"/>
            <w:right w:w="108" w:type="dxa"/>
          </w:tblCellMar>
        </w:tblPrEx>
        <w:trPr>
          <w:trHeight w:val="77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43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1.获奖奖项</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（其他专业下同）</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（1）获奖项目的前期材料,包括立项、项目组成立文件（人员备案表）等；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（2）获奖项目成果材料，如设计图（存档图纸或经审查合格的电子图，须有单位出图章、相关人员签字，下同）、验收材料等；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（3）获奖证书及获奖红头文件或者相关文件官网截图，须注明授予的部门、获奖时间和等级。</w:t>
            </w:r>
          </w:p>
        </w:tc>
      </w:tr>
      <w:tr>
        <w:tblPrEx>
          <w:tblCellMar>
            <w:top w:w="0" w:type="dxa"/>
            <w:left w:w="108" w:type="dxa"/>
            <w:bottom w:w="0" w:type="dxa"/>
            <w:right w:w="108" w:type="dxa"/>
          </w:tblCellMar>
        </w:tblPrEx>
        <w:trPr>
          <w:trHeight w:val="210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2.施工设计、审核</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（1）项目前期材料，包括委托设计合同、项目组成立文件（人员备案表）等相关文件。如以重点工程项目申报，需提供市级以上政府或发改委等相关部门的立项审批文件等；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（2）项目成果材料，包括设计图等；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（3）项目验收材料，如施工图审查合格证或工程竣工验收报告等。</w:t>
            </w:r>
          </w:p>
        </w:tc>
      </w:tr>
      <w:tr>
        <w:tblPrEx>
          <w:tblCellMar>
            <w:top w:w="0" w:type="dxa"/>
            <w:left w:w="108" w:type="dxa"/>
            <w:bottom w:w="0" w:type="dxa"/>
            <w:right w:w="108" w:type="dxa"/>
          </w:tblCellMar>
        </w:tblPrEx>
        <w:trPr>
          <w:trHeight w:val="138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3.方案设计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（1）项目前期材料，包括合同协议、项目组成立文件（人员备案表）等；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（2）项目成果材料，包括方案文本（含分析图、效果图、平面图、设计说明等）、设计图等；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（3）项目验收材料，包括相关规划部门的项目规划审定书等。</w:t>
            </w:r>
          </w:p>
        </w:tc>
      </w:tr>
      <w:tr>
        <w:tblPrEx>
          <w:tblCellMar>
            <w:top w:w="0" w:type="dxa"/>
            <w:left w:w="108" w:type="dxa"/>
            <w:bottom w:w="0" w:type="dxa"/>
            <w:right w:w="108" w:type="dxa"/>
          </w:tblCellMar>
        </w:tblPrEx>
        <w:trPr>
          <w:trHeight w:val="170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4.专项设计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（1）项目前期材料，包括合同协议或相关政府部门的立项审批文件、设计单位出具的项目组人员信息表等；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（2）项目成果材料，包括设计文本、设计图等；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（3）项目实施材料，包括专家评审会意见、施工图审查记录、竣工验收报告等。</w:t>
            </w:r>
          </w:p>
        </w:tc>
      </w:tr>
      <w:tr>
        <w:tblPrEx>
          <w:tblCellMar>
            <w:top w:w="0" w:type="dxa"/>
            <w:left w:w="108" w:type="dxa"/>
            <w:bottom w:w="0" w:type="dxa"/>
            <w:right w:w="108" w:type="dxa"/>
          </w:tblCellMar>
        </w:tblPrEx>
        <w:trPr>
          <w:trHeight w:val="141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5.勘察测绘</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（1）项目前期材料，包括合同协议、项目组成立文件（或人员备案表）等；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（2）项目过程中的材料，如施工方案、工程联系函、会议纪要（各方责任主体）、分部分项验收记录等；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（3）项目成果材料，包括勘察测绘报告等。</w:t>
            </w:r>
          </w:p>
        </w:tc>
      </w:tr>
      <w:tr>
        <w:tblPrEx>
          <w:tblCellMar>
            <w:top w:w="0" w:type="dxa"/>
            <w:left w:w="108" w:type="dxa"/>
            <w:bottom w:w="0" w:type="dxa"/>
            <w:right w:w="108" w:type="dxa"/>
          </w:tblCellMar>
        </w:tblPrEx>
        <w:trPr>
          <w:trHeight w:val="140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6.其他，如建筑信息模型设计等</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（1）项目前期材料，包括合同协议或立项文件、项目组成立文件（人员备案表）等；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（2）项目成果材料，如模型、报告、设计文稿等；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（3）项目验收材料，如审批验收材料或委托方证明材料等。</w:t>
            </w:r>
          </w:p>
        </w:tc>
      </w:tr>
      <w:tr>
        <w:tblPrEx>
          <w:tblCellMar>
            <w:top w:w="0" w:type="dxa"/>
            <w:left w:w="108" w:type="dxa"/>
            <w:bottom w:w="0" w:type="dxa"/>
            <w:right w:w="108" w:type="dxa"/>
          </w:tblCellMar>
        </w:tblPrEx>
        <w:trPr>
          <w:trHeight w:val="1185" w:hRule="atLeast"/>
        </w:trPr>
        <w:tc>
          <w:tcPr>
            <w:tcW w:w="922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二、工程施工类（</w:t>
            </w:r>
            <w:r>
              <w:rPr>
                <w:rFonts w:hint="eastAsia" w:ascii="宋体" w:hAnsi="宋体" w:eastAsia="宋体" w:cs="宋体"/>
                <w:kern w:val="0"/>
                <w:sz w:val="24"/>
                <w:szCs w:val="24"/>
              </w:rPr>
              <w:t>包括房屋建筑、装饰装修、建筑机械、给水排水、供热通风与空调、建筑电气、风景园林、城市道路与交通、城市燃气、建筑防腐、白蚁虫防治等）</w:t>
            </w:r>
            <w:r>
              <w:rPr>
                <w:rFonts w:hint="eastAsia" w:ascii="宋体" w:hAnsi="宋体" w:eastAsia="宋体" w:cs="宋体"/>
                <w:b/>
                <w:bCs/>
                <w:kern w:val="0"/>
                <w:sz w:val="24"/>
                <w:szCs w:val="24"/>
              </w:rPr>
              <w:t>，</w:t>
            </w:r>
            <w:r>
              <w:rPr>
                <w:rFonts w:hint="eastAsia" w:ascii="宋体" w:hAnsi="宋体" w:eastAsia="宋体" w:cs="宋体"/>
                <w:kern w:val="0"/>
                <w:sz w:val="24"/>
                <w:szCs w:val="24"/>
              </w:rPr>
              <w:t>含施工总承包、专业承包、劳务分包。</w:t>
            </w:r>
          </w:p>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94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292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1.房屋建筑、装饰装修、风景园林、城市道路与交通、城市燃气、建筑防腐等工程项目施工</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trike/>
                <w:kern w:val="0"/>
                <w:sz w:val="24"/>
                <w:szCs w:val="24"/>
              </w:rPr>
            </w:pPr>
            <w:r>
              <w:rPr>
                <w:rFonts w:hint="eastAsia" w:ascii="宋体" w:hAnsi="宋体" w:eastAsia="宋体" w:cs="宋体"/>
                <w:kern w:val="0"/>
                <w:sz w:val="24"/>
                <w:szCs w:val="24"/>
              </w:rPr>
              <w:t>（1）项目前期材料，包括施工合同（或施工许可证、开工证明、中标通知书等）、项目组成立文件（人员备案表）等。如以重点工程项目申报，需提供市级以上政府或发改委等相关部门的工程审批立项文件等；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（2）项目施工过程中的材料，如</w:t>
            </w:r>
            <w:r>
              <w:rPr>
                <w:rFonts w:hint="eastAsia" w:ascii="宋体" w:hAnsi="宋体" w:eastAsia="宋体" w:cs="宋体"/>
                <w:bCs/>
                <w:kern w:val="0"/>
                <w:sz w:val="24"/>
                <w:szCs w:val="24"/>
              </w:rPr>
              <w:t>施工组织设计</w:t>
            </w:r>
            <w:r>
              <w:rPr>
                <w:rFonts w:hint="eastAsia" w:ascii="宋体" w:hAnsi="宋体" w:eastAsia="宋体" w:cs="宋体"/>
                <w:kern w:val="0"/>
                <w:sz w:val="24"/>
                <w:szCs w:val="24"/>
              </w:rPr>
              <w:t>、专项施工方案、工程联系函、会议纪要（各方责任主体）、分部分项验收记录、施工过程检查记录等；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（3）项目竣工验收材料，如竣工验收报告、竣工验收备案表等。</w:t>
            </w:r>
          </w:p>
        </w:tc>
      </w:tr>
      <w:tr>
        <w:tblPrEx>
          <w:tblCellMar>
            <w:top w:w="0" w:type="dxa"/>
            <w:left w:w="108" w:type="dxa"/>
            <w:bottom w:w="0" w:type="dxa"/>
            <w:right w:w="108" w:type="dxa"/>
          </w:tblCellMar>
        </w:tblPrEx>
        <w:trPr>
          <w:trHeight w:val="165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2.白蚁防治</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（1）项目前期材料，包括合同协议、工程项目信息表；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（2）项目过程中材料，如施工方案、相关图纸、白蚁防治工程记录表等；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（3）项目验收材料，如施工工程验收表，竣工验收报告等。</w:t>
            </w:r>
          </w:p>
        </w:tc>
      </w:tr>
      <w:tr>
        <w:tblPrEx>
          <w:tblCellMar>
            <w:top w:w="0" w:type="dxa"/>
            <w:left w:w="108" w:type="dxa"/>
            <w:bottom w:w="0" w:type="dxa"/>
            <w:right w:w="108" w:type="dxa"/>
          </w:tblCellMar>
        </w:tblPrEx>
        <w:trPr>
          <w:trHeight w:val="690" w:hRule="atLeast"/>
        </w:trPr>
        <w:tc>
          <w:tcPr>
            <w:tcW w:w="9229" w:type="dxa"/>
            <w:gridSpan w:val="2"/>
            <w:tcBorders>
              <w:top w:val="nil"/>
              <w:left w:val="nil"/>
              <w:bottom w:val="nil"/>
              <w:right w:val="nil"/>
            </w:tcBorders>
            <w:shd w:val="clear" w:color="auto" w:fill="auto"/>
            <w:vAlign w:val="center"/>
          </w:tcPr>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三、工程管理类（</w:t>
            </w:r>
            <w:r>
              <w:rPr>
                <w:rFonts w:hint="eastAsia" w:ascii="宋体" w:hAnsi="宋体" w:eastAsia="宋体" w:cs="宋体"/>
                <w:kern w:val="0"/>
                <w:sz w:val="24"/>
                <w:szCs w:val="24"/>
              </w:rPr>
              <w:t>包括质量安全监督、工程监理、工程造价、建筑管理、建筑经济、技术开发、咨询服务等）</w:t>
            </w:r>
          </w:p>
        </w:tc>
      </w:tr>
      <w:tr>
        <w:tblPrEx>
          <w:tblCellMar>
            <w:top w:w="0" w:type="dxa"/>
            <w:left w:w="108" w:type="dxa"/>
            <w:bottom w:w="0" w:type="dxa"/>
            <w:right w:w="108" w:type="dxa"/>
          </w:tblCellMar>
        </w:tblPrEx>
        <w:trPr>
          <w:trHeight w:val="76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981"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1.质量安全监督、市场监管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（1）质量安全监督或监管前期及过程中相关记录材料，如监督（监管）工作计划书等。如以重点工程项目申报，需提供市级以上政府或发改委等相关部门的立项审批文件等；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（2）质量安全监督或监管成果材料，如监督意见书或整改通知书、监督告知表（交底）、工程质量监督报告、市场行为评估报告，竣工验收报告、竣工验收备案表等。</w:t>
            </w:r>
          </w:p>
        </w:tc>
      </w:tr>
      <w:tr>
        <w:tblPrEx>
          <w:tblCellMar>
            <w:top w:w="0" w:type="dxa"/>
            <w:left w:w="108" w:type="dxa"/>
            <w:bottom w:w="0" w:type="dxa"/>
            <w:right w:w="108" w:type="dxa"/>
          </w:tblCellMar>
        </w:tblPrEx>
        <w:trPr>
          <w:trHeight w:val="197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2.建设单位、房地产开发</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（1）项目前期材料，包括立项审批材料、项目组成立相关文件（人员备案表）、可行性研究报告等。如以重点工程项目申报，需提供市级以上政府或发改委等相关部门的立项审批文件等；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（2）项目过程中材料，如工程联系函，审查报告，分部工程、隐蔽工程验收记录，会议纪要（各方责任主体）、施工图审查合格证书等；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（3）项目竣工验收材料，如竣工验收报告、竣工验收备案表等。　</w:t>
            </w:r>
          </w:p>
        </w:tc>
      </w:tr>
      <w:tr>
        <w:tblPrEx>
          <w:tblCellMar>
            <w:top w:w="0" w:type="dxa"/>
            <w:left w:w="108" w:type="dxa"/>
            <w:bottom w:w="0" w:type="dxa"/>
            <w:right w:w="108" w:type="dxa"/>
          </w:tblCellMar>
        </w:tblPrEx>
        <w:trPr>
          <w:trHeight w:val="1551"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3.工程监理</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（1）项目前期材料，包括监理合同、申报人监理资格证书等。如以重点工程项目申报，需提供市级以上政府或发改委等相关部门的工程审批立项文件等；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（2）项目过程中材料，如监理日志、监理会议纪要、监理整改通知书等；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（3）项目竣工验收材料，如监理手册、竣工验收报告、竣工验收备案表等。</w:t>
            </w:r>
          </w:p>
        </w:tc>
      </w:tr>
      <w:tr>
        <w:tblPrEx>
          <w:tblCellMar>
            <w:top w:w="0" w:type="dxa"/>
            <w:left w:w="108" w:type="dxa"/>
            <w:bottom w:w="0" w:type="dxa"/>
            <w:right w:w="108" w:type="dxa"/>
          </w:tblCellMar>
        </w:tblPrEx>
        <w:trPr>
          <w:trHeight w:val="1153"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4.工程造价清单编制及审核、招标投标、工程项目审计等</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（1）项目前期材料，包括合同协议或中标通知书、立项材料等；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（2）项目成果材料，如清单控制价、预决算、结算审核、审计报告、概算书等。</w:t>
            </w:r>
          </w:p>
        </w:tc>
      </w:tr>
      <w:tr>
        <w:tblPrEx>
          <w:tblCellMar>
            <w:top w:w="0" w:type="dxa"/>
            <w:left w:w="108" w:type="dxa"/>
            <w:bottom w:w="0" w:type="dxa"/>
            <w:right w:w="108" w:type="dxa"/>
          </w:tblCellMar>
        </w:tblPrEx>
        <w:trPr>
          <w:trHeight w:val="1393"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5.工程咨询、评估、设计审查</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（1）项目前期材料，包括合同协议或中标通知书、立项材料等；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（2）项目成果材料，如项目建议书、可行性研究报告、初步设计文稿等；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（3）项目验收材料，如发改委的批复文件、专家评审意见等。</w:t>
            </w:r>
          </w:p>
        </w:tc>
      </w:tr>
      <w:tr>
        <w:tblPrEx>
          <w:tblCellMar>
            <w:top w:w="0" w:type="dxa"/>
            <w:left w:w="108" w:type="dxa"/>
            <w:bottom w:w="0" w:type="dxa"/>
            <w:right w:w="108" w:type="dxa"/>
          </w:tblCellMar>
        </w:tblPrEx>
        <w:trPr>
          <w:trHeight w:val="111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6.工程造价定额</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（1）项目前期材料，包括组织单位加盖公章的的任务分配方案等；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（2）项目成果材料，如工程造价定额及组织单位加盖公章的本人编写内容的证明材料等。</w:t>
            </w:r>
          </w:p>
        </w:tc>
      </w:tr>
      <w:tr>
        <w:tblPrEx>
          <w:tblCellMar>
            <w:top w:w="0" w:type="dxa"/>
            <w:left w:w="108" w:type="dxa"/>
            <w:bottom w:w="0" w:type="dxa"/>
            <w:right w:w="108" w:type="dxa"/>
          </w:tblCellMar>
        </w:tblPrEx>
        <w:trPr>
          <w:trHeight w:val="70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7.工程质量检测、监测</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（1）前期材料，包括检测或监测合同协议等；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（2）成果材料，如检测或监测报告等。</w:t>
            </w:r>
          </w:p>
        </w:tc>
      </w:tr>
      <w:tr>
        <w:tblPrEx>
          <w:tblCellMar>
            <w:top w:w="0" w:type="dxa"/>
            <w:left w:w="108" w:type="dxa"/>
            <w:bottom w:w="0" w:type="dxa"/>
            <w:right w:w="108" w:type="dxa"/>
          </w:tblCellMar>
        </w:tblPrEx>
        <w:trPr>
          <w:trHeight w:val="1116"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8.工程技术管理、技术改造、技术创新等</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（1）项目前期材料，包括合同协议、审批立项材料等；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（2）项目过程中的材料，如工作联系函、会议纪要、整改记录等；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（3）项目验收材料，如验收报告、批复文件等。</w:t>
            </w:r>
          </w:p>
        </w:tc>
      </w:tr>
      <w:tr>
        <w:tblPrEx>
          <w:tblCellMar>
            <w:top w:w="0" w:type="dxa"/>
            <w:left w:w="108" w:type="dxa"/>
            <w:bottom w:w="0" w:type="dxa"/>
            <w:right w:w="108" w:type="dxa"/>
          </w:tblCellMar>
        </w:tblPrEx>
        <w:trPr>
          <w:trHeight w:val="615" w:hRule="atLeast"/>
        </w:trPr>
        <w:tc>
          <w:tcPr>
            <w:tcW w:w="922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p>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四、工程科研类</w:t>
            </w:r>
          </w:p>
          <w:p>
            <w:pPr>
              <w:widowControl/>
              <w:jc w:val="center"/>
              <w:rPr>
                <w:rFonts w:ascii="宋体" w:hAnsi="宋体" w:eastAsia="宋体" w:cs="宋体"/>
                <w:b/>
                <w:bCs/>
                <w:kern w:val="0"/>
                <w:sz w:val="24"/>
                <w:szCs w:val="24"/>
              </w:rPr>
            </w:pPr>
          </w:p>
        </w:tc>
      </w:tr>
      <w:tr>
        <w:tblPrEx>
          <w:tblCellMar>
            <w:top w:w="0" w:type="dxa"/>
            <w:left w:w="108" w:type="dxa"/>
            <w:bottom w:w="0" w:type="dxa"/>
            <w:right w:w="108" w:type="dxa"/>
          </w:tblCellMar>
        </w:tblPrEx>
        <w:trPr>
          <w:trHeight w:val="72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96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1.标准、规范、规程、标准图集、施工工法等</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（1）前期立项材料，包括立项批文或授权委托书、第一主编单位加盖公章的任务分配方案等等；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（2）成果材料，如标准、规范、规程、图集、工法等文本材料，及通过省级以上行业主管部门审定后正式颁布实施的相关文件、证书、正式出版物等。</w:t>
            </w:r>
          </w:p>
        </w:tc>
      </w:tr>
      <w:tr>
        <w:tblPrEx>
          <w:tblCellMar>
            <w:top w:w="0" w:type="dxa"/>
            <w:left w:w="108" w:type="dxa"/>
            <w:bottom w:w="0" w:type="dxa"/>
            <w:right w:w="108" w:type="dxa"/>
          </w:tblCellMar>
        </w:tblPrEx>
        <w:trPr>
          <w:trHeight w:val="173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2.科技成果</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（1）前期材料，包括立项材料等；</w:t>
            </w:r>
          </w:p>
          <w:p>
            <w:pPr>
              <w:widowControl/>
              <w:rPr>
                <w:rFonts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kern w:val="0"/>
                <w:sz w:val="24"/>
                <w:szCs w:val="24"/>
              </w:rPr>
              <w:t>（2）科技成果，如科技成果内容及能证明本人参与部分的证明材料等；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（3）成果验收或第三方评价材料，如科技奖获奖证书及文件、科技成果评价证书、验收意见、成果登记证书等。</w:t>
            </w:r>
          </w:p>
        </w:tc>
      </w:tr>
      <w:tr>
        <w:tblPrEx>
          <w:tblCellMar>
            <w:top w:w="0" w:type="dxa"/>
            <w:left w:w="108" w:type="dxa"/>
            <w:bottom w:w="0" w:type="dxa"/>
            <w:right w:w="108" w:type="dxa"/>
          </w:tblCellMar>
        </w:tblPrEx>
        <w:trPr>
          <w:trHeight w:val="215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3.专利</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（1）前期材料，包括申报专利的有关立项材料；</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（2）成果材料，如国家发明专利证书或实用新型专利证书及专利说明书、国家知识产权局专利系统查询截图；</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（3）取得经济效益和社会效益的证明材料，包括专利实施许可合同或转让协议，及专利实施单位财务部门、税务部门、专利管理部门出具的专利收入及利税证明材料等。</w:t>
            </w:r>
          </w:p>
        </w:tc>
      </w:tr>
      <w:tr>
        <w:tblPrEx>
          <w:tblCellMar>
            <w:top w:w="0" w:type="dxa"/>
            <w:left w:w="108" w:type="dxa"/>
            <w:bottom w:w="0" w:type="dxa"/>
            <w:right w:w="108" w:type="dxa"/>
          </w:tblCellMar>
        </w:tblPrEx>
        <w:trPr>
          <w:trHeight w:val="207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4.课题、科研项目</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（1）前期立项材料，包括合同协议，立项申请书、立项批文（授权委托书），项目主编单位加盖公章的任务分配方案等；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（2）成果材料，如结题报告及组织单位出具的加盖公章的本人参与内容的证明材料等；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（3）成果验收或第三方评价材料，如结项证明材料、验收报告、专家评审意见等。</w:t>
            </w:r>
          </w:p>
        </w:tc>
      </w:tr>
      <w:tr>
        <w:tblPrEx>
          <w:tblCellMar>
            <w:top w:w="0" w:type="dxa"/>
            <w:left w:w="108" w:type="dxa"/>
            <w:bottom w:w="0" w:type="dxa"/>
            <w:right w:w="108" w:type="dxa"/>
          </w:tblCellMar>
        </w:tblPrEx>
        <w:trPr>
          <w:trHeight w:val="555" w:hRule="atLeast"/>
        </w:trPr>
        <w:tc>
          <w:tcPr>
            <w:tcW w:w="9229" w:type="dxa"/>
            <w:gridSpan w:val="2"/>
            <w:tcBorders>
              <w:top w:val="nil"/>
              <w:left w:val="nil"/>
              <w:right w:val="nil"/>
            </w:tcBorders>
            <w:shd w:val="clear" w:color="auto" w:fill="auto"/>
            <w:vAlign w:val="center"/>
          </w:tcPr>
          <w:p>
            <w:pPr>
              <w:widowControl/>
              <w:jc w:val="center"/>
              <w:rPr>
                <w:rFonts w:ascii="宋体" w:hAnsi="宋体" w:eastAsia="宋体" w:cs="宋体"/>
                <w:b/>
                <w:bCs/>
                <w:kern w:val="0"/>
                <w:sz w:val="24"/>
                <w:szCs w:val="24"/>
              </w:rPr>
            </w:pPr>
          </w:p>
        </w:tc>
      </w:tr>
      <w:tr>
        <w:tblPrEx>
          <w:tblCellMar>
            <w:top w:w="0" w:type="dxa"/>
            <w:left w:w="108" w:type="dxa"/>
            <w:bottom w:w="0" w:type="dxa"/>
            <w:right w:w="108" w:type="dxa"/>
          </w:tblCellMar>
        </w:tblPrEx>
        <w:trPr>
          <w:trHeight w:val="991" w:hRule="atLeast"/>
        </w:trPr>
        <w:tc>
          <w:tcPr>
            <w:tcW w:w="9229" w:type="dxa"/>
            <w:gridSpan w:val="2"/>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说明：</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所列</w:t>
            </w:r>
            <w:r>
              <w:rPr>
                <w:rFonts w:hint="eastAsia" w:ascii="宋体" w:hAnsi="宋体" w:eastAsia="宋体" w:cs="宋体"/>
                <w:b/>
                <w:kern w:val="0"/>
                <w:sz w:val="24"/>
                <w:szCs w:val="24"/>
              </w:rPr>
              <w:t>佐证</w:t>
            </w:r>
            <w:r>
              <w:rPr>
                <w:rFonts w:ascii="宋体" w:hAnsi="宋体" w:eastAsia="宋体" w:cs="宋体"/>
                <w:b/>
                <w:kern w:val="0"/>
                <w:sz w:val="24"/>
                <w:szCs w:val="24"/>
              </w:rPr>
              <w:t>材料清单仅供参考，</w:t>
            </w:r>
            <w:r>
              <w:rPr>
                <w:rFonts w:hint="eastAsia" w:ascii="宋体" w:hAnsi="宋体" w:eastAsia="宋体" w:cs="宋体"/>
                <w:b/>
                <w:kern w:val="0"/>
                <w:sz w:val="24"/>
                <w:szCs w:val="24"/>
              </w:rPr>
              <w:t>提供的业绩材料应能反映本人参与的程度、过程、业绩规模和成果水平等关键性指标和内容；</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2.对两人或两人以上完成的表彰奖励、发明创造、学术技术成果、专业技术项目等，申报人应一并如实提供本人在其中所做的工作内容，所起的作用及排名的相关证明材料；</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3.未尽事宜以《安徽省建设工程专业技术资格评审标准条件》等有关规定为准。</w:t>
            </w:r>
          </w:p>
        </w:tc>
      </w:tr>
    </w:tbl>
    <w:p>
      <w:pPr>
        <w:rPr>
          <w:sz w:val="24"/>
          <w:szCs w:val="24"/>
        </w:rPr>
      </w:pPr>
    </w:p>
    <w:sectPr>
      <w:footerReference r:id="rId3" w:type="default"/>
      <w:pgSz w:w="11906" w:h="16838"/>
      <w:pgMar w:top="1588" w:right="164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5781"/>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5749"/>
    <w:rsid w:val="000A464F"/>
    <w:rsid w:val="000C7CE3"/>
    <w:rsid w:val="000F24FF"/>
    <w:rsid w:val="00102C07"/>
    <w:rsid w:val="001264CF"/>
    <w:rsid w:val="001571B2"/>
    <w:rsid w:val="00166C6C"/>
    <w:rsid w:val="0017788A"/>
    <w:rsid w:val="00193F23"/>
    <w:rsid w:val="001A0544"/>
    <w:rsid w:val="001A53FE"/>
    <w:rsid w:val="001C7E9C"/>
    <w:rsid w:val="001E18CA"/>
    <w:rsid w:val="001F09C7"/>
    <w:rsid w:val="001F242C"/>
    <w:rsid w:val="001F37C9"/>
    <w:rsid w:val="001F38E7"/>
    <w:rsid w:val="00214D6F"/>
    <w:rsid w:val="00224BC0"/>
    <w:rsid w:val="002253CB"/>
    <w:rsid w:val="00234B9D"/>
    <w:rsid w:val="0026481E"/>
    <w:rsid w:val="002A0FCD"/>
    <w:rsid w:val="002D198A"/>
    <w:rsid w:val="002F1FD8"/>
    <w:rsid w:val="0030653C"/>
    <w:rsid w:val="00331D55"/>
    <w:rsid w:val="003524AB"/>
    <w:rsid w:val="00360944"/>
    <w:rsid w:val="00366BFE"/>
    <w:rsid w:val="003741A4"/>
    <w:rsid w:val="00376F4C"/>
    <w:rsid w:val="003930AA"/>
    <w:rsid w:val="003C1E14"/>
    <w:rsid w:val="003D5D55"/>
    <w:rsid w:val="003F34C1"/>
    <w:rsid w:val="00410E1A"/>
    <w:rsid w:val="00431424"/>
    <w:rsid w:val="00435D0E"/>
    <w:rsid w:val="0045242A"/>
    <w:rsid w:val="004642E0"/>
    <w:rsid w:val="00490932"/>
    <w:rsid w:val="004C4BA0"/>
    <w:rsid w:val="004E640B"/>
    <w:rsid w:val="004F08CC"/>
    <w:rsid w:val="00510E57"/>
    <w:rsid w:val="005309B0"/>
    <w:rsid w:val="00545285"/>
    <w:rsid w:val="00564010"/>
    <w:rsid w:val="005D6CC8"/>
    <w:rsid w:val="005F03E1"/>
    <w:rsid w:val="006013BC"/>
    <w:rsid w:val="006023F8"/>
    <w:rsid w:val="00614798"/>
    <w:rsid w:val="0065101B"/>
    <w:rsid w:val="00652B5F"/>
    <w:rsid w:val="00653875"/>
    <w:rsid w:val="00662735"/>
    <w:rsid w:val="0066408B"/>
    <w:rsid w:val="006916E4"/>
    <w:rsid w:val="00694F12"/>
    <w:rsid w:val="006C038C"/>
    <w:rsid w:val="006E17B9"/>
    <w:rsid w:val="00705FF2"/>
    <w:rsid w:val="00714A97"/>
    <w:rsid w:val="007458AA"/>
    <w:rsid w:val="00752720"/>
    <w:rsid w:val="00760C39"/>
    <w:rsid w:val="00764943"/>
    <w:rsid w:val="007A19CB"/>
    <w:rsid w:val="007C2CBF"/>
    <w:rsid w:val="007C3D78"/>
    <w:rsid w:val="007F104C"/>
    <w:rsid w:val="00806193"/>
    <w:rsid w:val="00826F2F"/>
    <w:rsid w:val="0083612A"/>
    <w:rsid w:val="00872026"/>
    <w:rsid w:val="0087544E"/>
    <w:rsid w:val="008A7489"/>
    <w:rsid w:val="00906331"/>
    <w:rsid w:val="00907A20"/>
    <w:rsid w:val="00911B8D"/>
    <w:rsid w:val="00912169"/>
    <w:rsid w:val="009148E1"/>
    <w:rsid w:val="00931E84"/>
    <w:rsid w:val="00956889"/>
    <w:rsid w:val="0097209C"/>
    <w:rsid w:val="00974D93"/>
    <w:rsid w:val="009769F6"/>
    <w:rsid w:val="00993886"/>
    <w:rsid w:val="009C191A"/>
    <w:rsid w:val="009C3D8E"/>
    <w:rsid w:val="009D2C71"/>
    <w:rsid w:val="009E7C87"/>
    <w:rsid w:val="009E7EE4"/>
    <w:rsid w:val="00A0612F"/>
    <w:rsid w:val="00A15724"/>
    <w:rsid w:val="00A171EA"/>
    <w:rsid w:val="00A20ABD"/>
    <w:rsid w:val="00AB6BA7"/>
    <w:rsid w:val="00B375DA"/>
    <w:rsid w:val="00B803F0"/>
    <w:rsid w:val="00B9115F"/>
    <w:rsid w:val="00BA0B04"/>
    <w:rsid w:val="00BA64A4"/>
    <w:rsid w:val="00C10ACA"/>
    <w:rsid w:val="00CA14F9"/>
    <w:rsid w:val="00CB04F2"/>
    <w:rsid w:val="00CC0EE3"/>
    <w:rsid w:val="00CD7A04"/>
    <w:rsid w:val="00CE02D7"/>
    <w:rsid w:val="00CE5D86"/>
    <w:rsid w:val="00D72241"/>
    <w:rsid w:val="00DA5932"/>
    <w:rsid w:val="00DB57AB"/>
    <w:rsid w:val="00DC181D"/>
    <w:rsid w:val="00DC266F"/>
    <w:rsid w:val="00DE3F63"/>
    <w:rsid w:val="00DE6EE7"/>
    <w:rsid w:val="00E01347"/>
    <w:rsid w:val="00E11424"/>
    <w:rsid w:val="00E27248"/>
    <w:rsid w:val="00E37E17"/>
    <w:rsid w:val="00E432DD"/>
    <w:rsid w:val="00E50FF8"/>
    <w:rsid w:val="00EB302F"/>
    <w:rsid w:val="00EC1B2B"/>
    <w:rsid w:val="00EE6C1A"/>
    <w:rsid w:val="00F45749"/>
    <w:rsid w:val="00F71D2A"/>
    <w:rsid w:val="00F75932"/>
    <w:rsid w:val="00FA4550"/>
    <w:rsid w:val="00FA5EE7"/>
    <w:rsid w:val="00FB13CC"/>
    <w:rsid w:val="00FB5ADC"/>
    <w:rsid w:val="00FD7159"/>
    <w:rsid w:val="1E724777"/>
    <w:rsid w:val="2FBB7780"/>
    <w:rsid w:val="3AB0784A"/>
    <w:rsid w:val="4B213A4C"/>
    <w:rsid w:val="59F830F1"/>
    <w:rsid w:val="5BB473A6"/>
    <w:rsid w:val="6FB8708C"/>
    <w:rsid w:val="7AF17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63D59-9BA8-469C-9A50-6188774465A1}">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481</Words>
  <Characters>2747</Characters>
  <Lines>22</Lines>
  <Paragraphs>6</Paragraphs>
  <TotalTime>12</TotalTime>
  <ScaleCrop>false</ScaleCrop>
  <LinksUpToDate>false</LinksUpToDate>
  <CharactersWithSpaces>3222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2021-03-31T02:00:00Z</dcterms:created>
  <dc:creator>Windows 用户</dc:creator>
  <cp:lastModifiedBy>水煮呆呆鱼</cp:lastModifiedBy>
  <dcterms:modified xsi:type="dcterms:W3CDTF">2023-09-19T07:36:01Z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538C99C018044F7DA468CEC2E042AE4C</vt:lpwstr>
  </property>
</Properties>
</file>