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16FF3">
      <w:pPr>
        <w:pStyle w:val="5"/>
        <w:spacing w:beforeAutospacing="0" w:afterAutospacing="0" w:line="590" w:lineRule="exact"/>
        <w:jc w:val="both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附件1</w:t>
      </w:r>
    </w:p>
    <w:p w14:paraId="08C462E3">
      <w:pPr>
        <w:widowControl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  <w:shd w:val="clear" w:color="auto" w:fill="FFFFFF"/>
        </w:rPr>
        <w:t>工程造价咨询业务开展情况检查表</w:t>
      </w:r>
    </w:p>
    <w:p w14:paraId="00FE05D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受检单位:（单位盖章）</w:t>
      </w:r>
    </w:p>
    <w:p w14:paraId="5B02C6D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项目名称:</w:t>
      </w:r>
    </w:p>
    <w:p w14:paraId="3F5DB4F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成果文件类型：投资估算编制□  设计概算编制□ 施工图预算编□ 招标控制价编制□ 工程量清单编制□ 竣工结算审查□ 其他□</w:t>
      </w:r>
    </w:p>
    <w:tbl>
      <w:tblPr>
        <w:tblStyle w:val="6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658"/>
        <w:gridCol w:w="5638"/>
        <w:gridCol w:w="1374"/>
      </w:tblGrid>
      <w:tr w14:paraId="1E9A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6609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055E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检查项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53EC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EB1B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检查记录</w:t>
            </w:r>
          </w:p>
        </w:tc>
      </w:tr>
      <w:tr w14:paraId="6054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D7A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321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工程造价咨询业务质量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6D13">
            <w:pPr>
              <w:widowControl/>
              <w:spacing w:line="400" w:lineRule="exac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咨询成果文件的编制依据、组成和要求、内容、深度符合《建设工程造价咨询成果文件质量标准》等国家及行业相关规定的情况</w:t>
            </w:r>
          </w:p>
          <w:p w14:paraId="2AD5E394">
            <w:pPr>
              <w:widowControl/>
              <w:spacing w:line="400" w:lineRule="exac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1、咨询成果所采用的计价规范、标准、定额及相关政策性调整文件等编制依据是否正确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2、咨询成果文件的组成和要求是否不符合《标准》    </w:t>
            </w:r>
          </w:p>
          <w:p w14:paraId="2602F134">
            <w:pPr>
              <w:widowControl/>
              <w:numPr>
                <w:ilvl w:val="0"/>
                <w:numId w:val="1"/>
              </w:numPr>
              <w:spacing w:line="400" w:lineRule="exac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咨询成果文件中，计算的工程量、套用的定额、计价程序、取费标准（包括规费）是否不准确。    </w:t>
            </w:r>
          </w:p>
          <w:p w14:paraId="42530075">
            <w:pPr>
              <w:widowControl/>
              <w:numPr>
                <w:ilvl w:val="0"/>
                <w:numId w:val="1"/>
              </w:numPr>
              <w:spacing w:line="400" w:lineRule="exac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咨询成果文件中，子目项目特征描述简单或表述是否清楚  </w:t>
            </w:r>
          </w:p>
          <w:p w14:paraId="2BBC905F">
            <w:pPr>
              <w:widowControl/>
              <w:spacing w:line="400" w:lineRule="exact"/>
              <w:ind w:left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5、咨询成果文件是否存在重大质量缺陷，经复核差错率是否超过《标准》。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A9C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6448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690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169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工程造价咨询业务操作程序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1113">
            <w:pPr>
              <w:widowControl/>
              <w:spacing w:line="400" w:lineRule="exac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咨询成果文件编制、审核、审定业务操作流程规范，签字、盖章情况。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1、咨询成果是否实行编制、审核、审定三级操作的，或各级计算与复审计算底稿是否齐全；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2、咨询成果文件上是否加盖工程造价咨询企业执业章</w:t>
            </w:r>
          </w:p>
          <w:p w14:paraId="5CE54A29"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3、咨询成果文件上编制人员是否签字和加盖执（从）业印章；审核人员是否签字并加盖执业印章的。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C3D4C"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79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5A7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0B3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工程造价咨询业务合同管理情况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6DBC"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造价咨询业务合同签订内容完整、格式规范情况。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1、是否签订咨询合同，虽签有咨询合同是否采用示范文本(属综合业务合同的除外）；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2、咨询合同虽采用“示范文本”但内容是否完整、签章手续是否完备；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3、是否缺少咨询合同相关补充协议。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2BC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195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F72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CA5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工程造价咨询成果档案管理情况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067A">
            <w:pPr>
              <w:widowControl/>
              <w:spacing w:line="400" w:lineRule="exac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造价咨询档案咨询成果文件和过程文件的收集、整理、留存和归档符合《建设工程造价咨询档案立卷标准》（DB34／T1948－2013）规定 情况   </w:t>
            </w:r>
          </w:p>
          <w:p w14:paraId="6D8C9868">
            <w:pPr>
              <w:widowControl/>
              <w:spacing w:line="400" w:lineRule="exac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、工程造价咨询工作方案、质量控制流程表、现场勘查记录表、材料及设备询价记录表（若发生）、会议纪要（若发生）、不完整文件摧告函（若发生）、相关电子版工作底稿、工程资料移交清单、成果文件签收单、客户满意度调查表及造价咨询项目实施后工作总结（造价指标统计表）内容是否齐全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2、档案封面、目录、成果文件表格、过程文件表格格式与《标准》是否符合。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625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F1B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9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E5DF5"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需要说明的其他问题:</w:t>
            </w:r>
          </w:p>
          <w:p w14:paraId="6F5FE8E3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493AC96D">
            <w:pPr>
              <w:rPr>
                <w:rFonts w:ascii="Times New Roman" w:hAnsi="Times New Roman" w:eastAsia="宋体" w:cs="Times New Roman"/>
              </w:rPr>
            </w:pPr>
          </w:p>
          <w:p w14:paraId="7F8F9F98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56A7510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E0D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9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3365"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检查人员（签字）：                              企业法人（签字）：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</w:p>
          <w:p w14:paraId="553E1C5E"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330763E">
            <w:pPr>
              <w:rPr>
                <w:rFonts w:ascii="Times New Roman" w:hAnsi="Times New Roman" w:eastAsia="宋体" w:cs="Times New Roman"/>
              </w:rPr>
            </w:pPr>
          </w:p>
          <w:p w14:paraId="1491C857"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        年     月     日</w:t>
            </w:r>
          </w:p>
        </w:tc>
      </w:tr>
    </w:tbl>
    <w:p w14:paraId="25BDAA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F5956"/>
    <w:multiLevelType w:val="singleLevel"/>
    <w:tmpl w:val="DF8F595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AD"/>
    <w:rsid w:val="008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2025-10-21T03:04:00Z</dcterms:created>
  <dc:creator>LYT</dc:creator>
  <cp:lastModifiedBy>LYT</cp:lastModifiedBy>
  <dcterms:modified xsi:type="dcterms:W3CDTF">2025-10-21T03:05:09Z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693A610D63354A4092CDF61FAA14ECDD_11</vt:lpwstr>
  </property>
  <property fmtid="{D5CDD505-2E9C-101B-9397-08002B2CF9AE}" pid="4" name="KSOTemplateDocerSaveRecord">
    <vt:lpwstr>eyJoZGlkIjoiNmQwMmUzYTlkNGJlY2E0NTM3OWU4NWRmYmY0M2EyMTQiLCJ1c2VySWQiOiIyOTY2NzI5NTAifQ==</vt:lpwstr>
  </property>
</Properties>
</file>