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eastAsia="黑体" w:cs="黑体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hd w:val="clear" w:color="auto" w:fill="FFFFFF"/>
        <w:spacing w:before="105" w:after="105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  <w:r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  <w:t>淮北市</w:t>
      </w:r>
      <w:r>
        <w:rPr>
          <w:rFonts w:hint="eastAsia" w:eastAsia="方正小标宋简体" w:cs="方正小标宋简体"/>
          <w:kern w:val="0"/>
          <w:sz w:val="48"/>
          <w:szCs w:val="48"/>
          <w:shd w:val="clear" w:color="auto" w:fill="FFFFFF"/>
        </w:rPr>
        <w:t>外向型优秀建筑业企业</w:t>
      </w: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  <w:r>
        <w:rPr>
          <w:rFonts w:hint="eastAsia" w:eastAsia="方正小标宋简体" w:cs="方正小标宋简体"/>
          <w:kern w:val="0"/>
          <w:sz w:val="48"/>
          <w:szCs w:val="48"/>
          <w:shd w:val="clear" w:color="auto" w:fill="FFFFFF"/>
        </w:rPr>
        <w:t>申</w:t>
      </w: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  <w:r>
        <w:rPr>
          <w:rFonts w:hint="eastAsia" w:eastAsia="方正小标宋简体" w:cs="方正小标宋简体"/>
          <w:kern w:val="0"/>
          <w:sz w:val="48"/>
          <w:szCs w:val="48"/>
          <w:shd w:val="clear" w:color="auto" w:fill="FFFFFF"/>
        </w:rPr>
        <w:t>报</w:t>
      </w: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/>
        <w:jc w:val="center"/>
        <w:rPr>
          <w:rFonts w:eastAsia="方正小标宋简体" w:cs="方正小标宋简体"/>
          <w:kern w:val="0"/>
          <w:sz w:val="48"/>
          <w:szCs w:val="48"/>
          <w:shd w:val="clear" w:color="auto" w:fill="FFFFFF"/>
        </w:rPr>
      </w:pPr>
      <w:r>
        <w:rPr>
          <w:rFonts w:hint="eastAsia" w:eastAsia="方正小标宋简体" w:cs="方正小标宋简体"/>
          <w:kern w:val="0"/>
          <w:sz w:val="48"/>
          <w:szCs w:val="48"/>
          <w:shd w:val="clear" w:color="auto" w:fill="FFFFFF"/>
        </w:rPr>
        <w:t>表</w:t>
      </w:r>
    </w:p>
    <w:tbl>
      <w:tblPr>
        <w:tblStyle w:val="6"/>
        <w:tblpPr w:leftFromText="180" w:rightFromText="180" w:vertAnchor="text" w:horzAnchor="page" w:tblpX="2456" w:tblpY="732"/>
        <w:tblOverlap w:val="never"/>
        <w:tblW w:w="7163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407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8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spacing w:before="105" w:after="105"/>
              <w:jc w:val="right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shd w:val="clear" w:color="auto" w:fill="FFFFFF"/>
              </w:rPr>
              <w:t>申报单位（公章）：</w:t>
            </w:r>
          </w:p>
        </w:tc>
        <w:tc>
          <w:tcPr>
            <w:tcW w:w="4075" w:type="dxa"/>
            <w:tcBorders>
              <w:left w:val="nil"/>
              <w:right w:val="nil"/>
            </w:tcBorders>
          </w:tcPr>
          <w:p>
            <w:pPr>
              <w:widowControl/>
              <w:spacing w:before="105" w:after="105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8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spacing w:before="105" w:after="105"/>
              <w:jc w:val="right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shd w:val="clear" w:color="auto" w:fill="FFFFFF"/>
              </w:rPr>
              <w:t>申   报   日  期：</w:t>
            </w:r>
          </w:p>
        </w:tc>
        <w:tc>
          <w:tcPr>
            <w:tcW w:w="4075" w:type="dxa"/>
            <w:tcBorders>
              <w:left w:val="nil"/>
              <w:right w:val="nil"/>
            </w:tcBorders>
          </w:tcPr>
          <w:p>
            <w:pPr>
              <w:widowControl/>
              <w:spacing w:before="105" w:after="105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8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spacing w:before="105" w:after="105"/>
              <w:jc w:val="right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shd w:val="clear" w:color="auto" w:fill="FFFFFF"/>
              </w:rPr>
              <w:t>申报单位联系电话：</w:t>
            </w:r>
          </w:p>
        </w:tc>
        <w:tc>
          <w:tcPr>
            <w:tcW w:w="4075" w:type="dxa"/>
            <w:tcBorders>
              <w:left w:val="nil"/>
              <w:right w:val="nil"/>
            </w:tcBorders>
          </w:tcPr>
          <w:p>
            <w:pPr>
              <w:widowControl/>
              <w:spacing w:before="105" w:after="105"/>
              <w:rPr>
                <w:rFonts w:eastAsia="仿宋_GB2312" w:cs="仿宋_GB2312"/>
                <w:kern w:val="0"/>
                <w:sz w:val="32"/>
                <w:szCs w:val="32"/>
                <w:u w:val="single"/>
                <w:shd w:val="clear" w:color="auto" w:fill="FFFFFF"/>
              </w:rPr>
            </w:pPr>
          </w:p>
        </w:tc>
      </w:tr>
    </w:tbl>
    <w:p>
      <w:pPr>
        <w:widowControl/>
        <w:shd w:val="clear" w:color="auto" w:fill="FFFFFF"/>
        <w:spacing w:before="105" w:after="105"/>
        <w:rPr>
          <w:rFonts w:cs="宋体"/>
          <w:kern w:val="0"/>
          <w:sz w:val="32"/>
          <w:szCs w:val="32"/>
          <w:u w:val="single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 w:firstLine="1280"/>
        <w:rPr>
          <w:rFonts w:cs="宋体"/>
          <w:kern w:val="0"/>
          <w:sz w:val="32"/>
          <w:szCs w:val="32"/>
          <w:u w:val="single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 w:firstLine="1280"/>
        <w:rPr>
          <w:rFonts w:cs="宋体"/>
          <w:kern w:val="0"/>
          <w:sz w:val="32"/>
          <w:szCs w:val="32"/>
          <w:u w:val="single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 w:firstLine="1280"/>
        <w:rPr>
          <w:rFonts w:cs="宋体"/>
          <w:kern w:val="0"/>
          <w:sz w:val="32"/>
          <w:szCs w:val="32"/>
          <w:u w:val="single"/>
          <w:shd w:val="clear" w:color="auto" w:fill="FFFFFF"/>
        </w:rPr>
      </w:pPr>
    </w:p>
    <w:p>
      <w:pPr>
        <w:widowControl/>
        <w:shd w:val="clear" w:color="auto" w:fill="FFFFFF"/>
        <w:spacing w:before="105" w:after="105"/>
        <w:ind w:left="93" w:firstLine="1280"/>
        <w:rPr>
          <w:rFonts w:cs="宋体"/>
          <w:kern w:val="0"/>
          <w:sz w:val="32"/>
          <w:szCs w:val="32"/>
          <w:u w:val="single"/>
          <w:shd w:val="clear" w:color="auto" w:fill="FFFFFF"/>
        </w:rPr>
      </w:pPr>
    </w:p>
    <w:p>
      <w:pPr>
        <w:jc w:val="center"/>
        <w:rPr>
          <w:rFonts w:eastAsia="方正黑体_GBK" w:cs="方正黑体_GBK"/>
          <w:kern w:val="0"/>
          <w:sz w:val="36"/>
          <w:szCs w:val="36"/>
          <w:shd w:val="clear" w:color="auto" w:fill="FFFFFF"/>
        </w:rPr>
      </w:pPr>
    </w:p>
    <w:p>
      <w:pPr>
        <w:jc w:val="center"/>
        <w:rPr>
          <w:rFonts w:eastAsia="方正黑体_GBK" w:cs="方正黑体_GBK"/>
          <w:kern w:val="0"/>
          <w:sz w:val="36"/>
          <w:szCs w:val="36"/>
          <w:shd w:val="clear" w:color="auto" w:fill="FFFFFF"/>
        </w:rPr>
      </w:pPr>
    </w:p>
    <w:p>
      <w:pPr>
        <w:jc w:val="center"/>
        <w:rPr>
          <w:rFonts w:eastAsia="方正黑体_GBK" w:cs="方正黑体_GBK"/>
          <w:kern w:val="0"/>
          <w:sz w:val="36"/>
          <w:szCs w:val="36"/>
          <w:shd w:val="clear" w:color="auto" w:fill="FFFFFF"/>
        </w:rPr>
      </w:pPr>
    </w:p>
    <w:p>
      <w:pPr>
        <w:jc w:val="center"/>
        <w:rPr>
          <w:rFonts w:eastAsia="黑体" w:cs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361" w:bottom="1701" w:left="1588" w:header="851" w:footer="992" w:gutter="0"/>
          <w:cols w:space="720" w:num="1"/>
          <w:docGrid w:linePitch="312" w:charSpace="0"/>
        </w:sectPr>
      </w:pPr>
      <w:r>
        <w:rPr>
          <w:rFonts w:hint="eastAsia" w:eastAsia="方正黑体_GBK" w:cs="方正黑体_GBK"/>
          <w:kern w:val="0"/>
          <w:sz w:val="36"/>
          <w:szCs w:val="36"/>
          <w:shd w:val="clear" w:color="auto" w:fill="FFFFFF"/>
        </w:rPr>
        <w:t>淮北市住房和城乡建设局</w:t>
      </w:r>
    </w:p>
    <w:tbl>
      <w:tblPr>
        <w:tblStyle w:val="6"/>
        <w:tblpPr w:leftFromText="180" w:rightFromText="180" w:vertAnchor="text" w:horzAnchor="page" w:tblpX="1806" w:tblpY="1188"/>
        <w:tblOverlap w:val="never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1997"/>
        <w:gridCol w:w="205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744" w:type="dxa"/>
            <w:vAlign w:val="center"/>
          </w:tcPr>
          <w:p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企业名称</w:t>
            </w:r>
          </w:p>
        </w:tc>
        <w:tc>
          <w:tcPr>
            <w:tcW w:w="5755" w:type="dxa"/>
            <w:gridSpan w:val="3"/>
            <w:vAlign w:val="center"/>
          </w:tcPr>
          <w:p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744" w:type="dxa"/>
            <w:vAlign w:val="center"/>
          </w:tcPr>
          <w:p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社会统一信用代码</w:t>
            </w:r>
          </w:p>
        </w:tc>
        <w:tc>
          <w:tcPr>
            <w:tcW w:w="5755" w:type="dxa"/>
            <w:gridSpan w:val="3"/>
            <w:vAlign w:val="center"/>
          </w:tcPr>
          <w:p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744" w:type="dxa"/>
            <w:vAlign w:val="center"/>
          </w:tcPr>
          <w:p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企业工商注册地</w:t>
            </w:r>
          </w:p>
        </w:tc>
        <w:tc>
          <w:tcPr>
            <w:tcW w:w="5755" w:type="dxa"/>
            <w:gridSpan w:val="3"/>
            <w:vAlign w:val="center"/>
          </w:tcPr>
          <w:p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744" w:type="dxa"/>
            <w:vAlign w:val="center"/>
          </w:tcPr>
          <w:p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法定代表人</w:t>
            </w:r>
          </w:p>
        </w:tc>
        <w:tc>
          <w:tcPr>
            <w:tcW w:w="1997" w:type="dxa"/>
            <w:vAlign w:val="center"/>
          </w:tcPr>
          <w:p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企业联系方式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2744" w:type="dxa"/>
            <w:vAlign w:val="center"/>
          </w:tcPr>
          <w:p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申报企业类别</w:t>
            </w:r>
          </w:p>
        </w:tc>
        <w:tc>
          <w:tcPr>
            <w:tcW w:w="5755" w:type="dxa"/>
            <w:gridSpan w:val="3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eastAsia="仿宋_GB2312" w:cs="仿宋_GB2312"/>
                <w:sz w:val="30"/>
                <w:szCs w:val="30"/>
              </w:rPr>
              <w:t>施工类     □勘察设计类</w:t>
            </w:r>
          </w:p>
          <w:p>
            <w:pPr>
              <w:spacing w:line="600" w:lineRule="exact"/>
              <w:ind w:firstLine="600" w:firstLineChars="200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□监理类     □造价类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4" w:hRule="atLeast"/>
        </w:trPr>
        <w:tc>
          <w:tcPr>
            <w:tcW w:w="8499" w:type="dxa"/>
            <w:gridSpan w:val="4"/>
          </w:tcPr>
          <w:p>
            <w:pPr>
              <w:spacing w:line="500" w:lineRule="exact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诚信申报承诺书：</w:t>
            </w:r>
          </w:p>
          <w:p>
            <w:pPr>
              <w:widowControl/>
              <w:spacing w:line="500" w:lineRule="exact"/>
              <w:ind w:firstLine="600" w:firstLineChars="200"/>
              <w:jc w:val="left"/>
              <w:rPr>
                <w:rFonts w:eastAsia="仿宋_GB2312" w:cs="仿宋_GB2312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ind w:firstLine="600" w:firstLineChars="200"/>
              <w:jc w:val="left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本公司郑重承诺所提申报材料真实完整，如有虚假，视为自动放弃申报年度参评资格，并接受处理，承担责任。</w:t>
            </w:r>
          </w:p>
          <w:p>
            <w:pPr>
              <w:widowControl/>
              <w:spacing w:line="500" w:lineRule="exact"/>
              <w:ind w:firstLine="3300" w:firstLineChars="1100"/>
              <w:jc w:val="left"/>
              <w:rPr>
                <w:rFonts w:eastAsia="仿宋_GB2312" w:cs="仿宋_GB2312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ind w:firstLine="3300" w:firstLineChars="1100"/>
              <w:jc w:val="left"/>
              <w:rPr>
                <w:rFonts w:eastAsia="仿宋_GB2312" w:cs="仿宋_GB2312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ind w:firstLine="3300" w:firstLineChars="1100"/>
              <w:jc w:val="left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企业法定代表人（签字）：</w:t>
            </w:r>
          </w:p>
          <w:p>
            <w:pPr>
              <w:widowControl/>
              <w:ind w:firstLine="6600" w:firstLineChars="2200"/>
              <w:jc w:val="left"/>
              <w:rPr>
                <w:rFonts w:eastAsia="仿宋_GB2312" w:cs="仿宋_GB2312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eastAsia="仿宋_GB2312" w:cs="仿宋_GB2312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 xml:space="preserve">                      </w:t>
            </w:r>
            <w:r>
              <w:rPr>
                <w:rFonts w:hint="eastAsia" w:eastAsia="仿宋_GB2312" w:cs="仿宋_GB2312"/>
                <w:sz w:val="30"/>
                <w:szCs w:val="30"/>
              </w:rPr>
              <w:t>（单位公章）</w:t>
            </w:r>
          </w:p>
          <w:p>
            <w:pPr>
              <w:widowControl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仿宋_GB2312" w:cs="仿宋_GB2312"/>
                <w:sz w:val="30"/>
                <w:szCs w:val="30"/>
              </w:rPr>
              <w:t>年   月   日</w:t>
            </w:r>
          </w:p>
        </w:tc>
      </w:tr>
    </w:tbl>
    <w:p>
      <w:pPr>
        <w:jc w:val="center"/>
        <w:rPr>
          <w:rFonts w:eastAsia="黑体" w:cs="黑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淮北市外向型优秀建筑业企业申报表</w:t>
      </w:r>
    </w:p>
    <w:p>
      <w:pPr>
        <w:sectPr>
          <w:pgSz w:w="11906" w:h="16838"/>
          <w:pgMar w:top="1984" w:right="1361" w:bottom="1701" w:left="1587" w:header="851" w:footer="992" w:gutter="0"/>
          <w:cols w:space="425" w:num="1"/>
          <w:docGrid w:type="lines" w:linePitch="312" w:charSpace="0"/>
        </w:sectPr>
      </w:pPr>
    </w:p>
    <w:p>
      <w:pPr>
        <w:spacing w:line="560" w:lineRule="atLeas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淮北市外向型优秀建筑业企业评分表（施工类）</w:t>
      </w:r>
    </w:p>
    <w:tbl>
      <w:tblPr>
        <w:tblStyle w:val="6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840"/>
        <w:gridCol w:w="3420"/>
        <w:gridCol w:w="1843"/>
        <w:gridCol w:w="2977"/>
        <w:gridCol w:w="4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1125" w:type="dxa"/>
            <w:vAlign w:val="center"/>
          </w:tcPr>
          <w:p>
            <w:pPr>
              <w:spacing w:line="420" w:lineRule="exact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评 分</w:t>
            </w:r>
          </w:p>
          <w:p>
            <w:pPr>
              <w:spacing w:line="420" w:lineRule="exact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内 容</w:t>
            </w:r>
          </w:p>
        </w:tc>
        <w:tc>
          <w:tcPr>
            <w:tcW w:w="840" w:type="dxa"/>
            <w:vAlign w:val="center"/>
          </w:tcPr>
          <w:p>
            <w:pPr>
              <w:spacing w:line="420" w:lineRule="exact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分值</w:t>
            </w:r>
          </w:p>
        </w:tc>
        <w:tc>
          <w:tcPr>
            <w:tcW w:w="3420" w:type="dxa"/>
            <w:vAlign w:val="center"/>
          </w:tcPr>
          <w:p>
            <w:pPr>
              <w:spacing w:line="420" w:lineRule="exact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评分指标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企业自评分</w:t>
            </w:r>
          </w:p>
        </w:tc>
        <w:tc>
          <w:tcPr>
            <w:tcW w:w="2977" w:type="dxa"/>
            <w:vAlign w:val="center"/>
          </w:tcPr>
          <w:p>
            <w:pPr>
              <w:spacing w:line="420" w:lineRule="exact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得分项</w:t>
            </w:r>
          </w:p>
        </w:tc>
        <w:tc>
          <w:tcPr>
            <w:tcW w:w="4249" w:type="dxa"/>
            <w:vAlign w:val="center"/>
          </w:tcPr>
          <w:p>
            <w:pPr>
              <w:spacing w:line="420" w:lineRule="exact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市外发展规模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50分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申报年度内完成市外产值500万元得30分，完成市外产值500万元以上的，每增加200万元加1分，最高不超过50分。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2025年度市外产值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eastAsia="仿宋_GB2312" w:cs="仿宋_GB2312"/>
                <w:sz w:val="24"/>
              </w:rPr>
              <w:t>万元</w:t>
            </w: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提供企业报建设、统计部门统计系统截图，中标通知书、施工许可证、施工合同、竣工备案、工程款发票等证明材料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市场拓展能力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30分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申报年度内市外新签合同额达500万得10分，市外新签合同额，每增加200万加1分，最高不超过30分。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2025年度市外新签合同额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eastAsia="仿宋_GB2312" w:cs="仿宋_GB2312"/>
                <w:sz w:val="24"/>
              </w:rPr>
              <w:t>万元</w:t>
            </w: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提供中标通知书，施工许可证，施工合同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行业技术及企业管理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20分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近五年获得省级及以上项目奖项（8分/个）、参建单位（4分/个）；近三年获得市级项目奖项（6分/个）、参建单位（3分/个）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（请列出具体奖励名称）</w:t>
            </w:r>
          </w:p>
        </w:tc>
        <w:tc>
          <w:tcPr>
            <w:tcW w:w="4249" w:type="dxa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专业分包工程占工程总造价10%及以上的项目获奖，参建单位按50%分值计分；劳务分包工程占工程总造价5%及以上的项目获奖，可参照执行。</w:t>
            </w:r>
          </w:p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同一项目获不同等级奖项的，以最高分计分，不重复计分；同一项目只做一次参评依据。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近五年获得省级及以上优秀建筑业企业、专精特新等荣誉（8分/个）、近三年获得市级优秀建筑业企业荣誉（6分/个）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（请列出具体奖励名称）</w:t>
            </w:r>
          </w:p>
        </w:tc>
        <w:tc>
          <w:tcPr>
            <w:tcW w:w="4249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近三年获得省级以上专业职业技能竞赛（6分/个）；近三年获得市级以上专业职业技能竞赛（3分/个）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（请列出具体奖励名称）</w:t>
            </w:r>
          </w:p>
        </w:tc>
        <w:tc>
          <w:tcPr>
            <w:tcW w:w="4249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获得特级资质央企或国企“优质合作单位”、“优秀合作伙伴”等表彰且在有效期的（4分/个）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（请列出具体奖励名称）</w:t>
            </w:r>
          </w:p>
        </w:tc>
        <w:tc>
          <w:tcPr>
            <w:tcW w:w="4249" w:type="dxa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获得质量管理体系/环境管理体系/职业健康安全管理体系认证证书且在有效期内（1分/个）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（请列出具体证书名称）</w:t>
            </w:r>
          </w:p>
        </w:tc>
        <w:tc>
          <w:tcPr>
            <w:tcW w:w="4249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近五年获得国家级工法奖励（8分/个）、省级工法奖励（5分/个）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（请列出具体奖励名称）</w:t>
            </w:r>
          </w:p>
        </w:tc>
        <w:tc>
          <w:tcPr>
            <w:tcW w:w="4249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参与社会公益、救灾抢险等获得县级政府部门以上表彰（2分/个）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（请列出具体奖励名称）</w:t>
            </w:r>
          </w:p>
        </w:tc>
        <w:tc>
          <w:tcPr>
            <w:tcW w:w="4249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合计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100分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249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</w:tbl>
    <w:p>
      <w:pPr>
        <w:sectPr>
          <w:pgSz w:w="16838" w:h="11906" w:orient="landscape"/>
          <w:pgMar w:top="1587" w:right="1984" w:bottom="1361" w:left="1701" w:header="851" w:footer="992" w:gutter="0"/>
          <w:cols w:space="425" w:num="1"/>
          <w:docGrid w:type="lines" w:linePitch="312" w:charSpace="0"/>
        </w:sectPr>
      </w:pPr>
    </w:p>
    <w:p>
      <w:pPr>
        <w:spacing w:line="560" w:lineRule="atLeas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淮北市外向型优秀建筑业企业评分表</w:t>
      </w:r>
    </w:p>
    <w:p>
      <w:pPr>
        <w:spacing w:line="560" w:lineRule="atLeas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（勘察、设计、监理、造价类）</w:t>
      </w:r>
    </w:p>
    <w:tbl>
      <w:tblPr>
        <w:tblStyle w:val="6"/>
        <w:tblW w:w="14751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81"/>
        <w:gridCol w:w="4394"/>
        <w:gridCol w:w="1843"/>
        <w:gridCol w:w="3118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1155" w:type="dxa"/>
            <w:vAlign w:val="center"/>
          </w:tcPr>
          <w:p>
            <w:pPr>
              <w:spacing w:line="420" w:lineRule="exact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评分</w:t>
            </w:r>
          </w:p>
          <w:p>
            <w:pPr>
              <w:spacing w:line="420" w:lineRule="exact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内容</w:t>
            </w:r>
          </w:p>
        </w:tc>
        <w:tc>
          <w:tcPr>
            <w:tcW w:w="981" w:type="dxa"/>
            <w:vAlign w:val="center"/>
          </w:tcPr>
          <w:p>
            <w:pPr>
              <w:spacing w:line="420" w:lineRule="exact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分值</w:t>
            </w:r>
          </w:p>
        </w:tc>
        <w:tc>
          <w:tcPr>
            <w:tcW w:w="4394" w:type="dxa"/>
            <w:vAlign w:val="center"/>
          </w:tcPr>
          <w:p>
            <w:pPr>
              <w:spacing w:line="420" w:lineRule="exact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评分指标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企业自评分</w:t>
            </w:r>
          </w:p>
        </w:tc>
        <w:tc>
          <w:tcPr>
            <w:tcW w:w="3118" w:type="dxa"/>
            <w:vAlign w:val="center"/>
          </w:tcPr>
          <w:p>
            <w:pPr>
              <w:spacing w:line="420" w:lineRule="exact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得分项</w:t>
            </w:r>
          </w:p>
        </w:tc>
        <w:tc>
          <w:tcPr>
            <w:tcW w:w="3260" w:type="dxa"/>
            <w:vAlign w:val="center"/>
          </w:tcPr>
          <w:p>
            <w:pPr>
              <w:spacing w:line="420" w:lineRule="exact"/>
              <w:jc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市外发展规模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50分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申报年度内完成市外营业收入50万元得30分，市外营业收入50万元以上的，每增加20万元加1分，最高不超过50分。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2025年度市外营业收入</w:t>
            </w:r>
          </w:p>
          <w:p>
            <w:pPr>
              <w:ind w:firstLine="960" w:firstLineChars="400"/>
              <w:rPr>
                <w:sz w:val="32"/>
              </w:rPr>
            </w:pPr>
            <w:r>
              <w:rPr>
                <w:rFonts w:hint="eastAsia" w:eastAsia="仿宋_GB2312" w:cs="仿宋_GB2312"/>
                <w:sz w:val="24"/>
                <w:u w:val="single"/>
              </w:rPr>
              <w:t xml:space="preserve">           </w:t>
            </w:r>
            <w:r>
              <w:rPr>
                <w:rFonts w:hint="eastAsia" w:eastAsia="仿宋_GB2312" w:cs="仿宋_GB2312"/>
                <w:sz w:val="24"/>
              </w:rPr>
              <w:t>万元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提供企业报建设、统计部门年度数据截图，提供中标通知书、施工许可证、合同（勘察、设计、监理、造价）、竣工备案、工程发票等证明材料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市场拓展能力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30分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申报年度内市外新签合同额50万元得10分，市外新签合同额50万元以上的，每增加20万元加1分，最高不超过30分。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2025年度市外新签合同额</w:t>
            </w:r>
          </w:p>
          <w:p>
            <w:pPr>
              <w:jc w:val="center"/>
            </w:pPr>
            <w:r>
              <w:rPr>
                <w:rFonts w:hint="eastAsia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eastAsia="仿宋_GB2312" w:cs="仿宋_GB2312"/>
                <w:sz w:val="24"/>
              </w:rPr>
              <w:t>万元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提供中标通知书，施工许可证，合同（勘察、设计、监理、造价）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55" w:type="dxa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行业技术及企业管理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20分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近五年获得省级及以上项目奖项（8分/个）、近三年获得市级项目奖项（6分/个）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（请列出具体奖励名称）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同一项目获不同等级奖项的，以最高分计分，不重复计分；同一项目只做一次参评依据。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近五年获得省级及以上优秀建筑业企业、专精特 新等荣誉（8分/个）、近三年获得市级优秀建筑业企业荣誉（6分/个）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（请列出具体奖励名称）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近三年获得省级以上专业职业技能竞赛（6分/个）；近三年获得市级以上专业职业技能竞赛（3分/个）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（请列出具体奖励名称）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155" w:type="dxa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获得特级资质央企或国企“优质合 作单位”、“优秀合作伙伴”等表彰且在有效期的（4分/个）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（请列出具体奖励名称）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获得质量管理体系/环境管理体系/职业健康安全管理体系认证证书且在有效期内（1分/个）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（请列出具体证书名称）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近五年获得专利、软件著作权（2分/个）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（请列出具体奖励名称）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参与社会公益、救灾抢险等获得县级政府部门以上表彰（2分/个）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（请列出具体奖励名称）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合计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100分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984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AoAAAAAAIdO4kAAAAAAAAAAAAAAAAAG&#10;AAAAAAAAAAAAEAAAAJgDAABfcmVscy9QSwECFAAKAAAAAACHTuJAAAAAAAAAAAAAAAAABAAAAAAA&#10;AAAAABAAAAAWAAAAZHJzL1BLAQIUABQAAAAIAIdO4kC9dBt2NwIAAG8EAAAOAAAAAAAAAAEAIAAA&#10;ADUBAABkcnMvZTJvRG9jLnhtbFBLAQIUABQAAAAIAIdO4kCzSVju0AAAAAUBAAAPAAAAAAAAAAEA&#10;IAAAADgAAABkcnMvZG93bnJldi54bWxQSwUGAAAAAAYABgBZAQAA3g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8904"/>
      <w:docPartObj>
        <w:docPartGallery w:val="autotext"/>
      </w:docPartObj>
    </w:sdtPr>
    <w:sdtContent>
      <w:p>
        <w:pPr>
          <w:pStyle w:val="2"/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B6954"/>
    <w:rsid w:val="376B6954"/>
    <w:rsid w:val="51F7E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  <w:textAlignment w:val="baseline"/>
    </w:pPr>
    <w:rPr>
      <w:color w:val="000000"/>
      <w:kern w:val="0"/>
      <w:sz w:val="18"/>
      <w:szCs w:val="18"/>
      <w:u w:color="000000"/>
    </w:rPr>
  </w:style>
  <w:style w:type="paragraph" w:customStyle="1" w:styleId="5">
    <w:name w:val="公文正文"/>
    <w:basedOn w:val="1"/>
    <w:uiPriority w:val="0"/>
    <w:pPr>
      <w:keepNext/>
      <w:keepLines/>
      <w:snapToGrid w:val="0"/>
      <w:spacing w:line="560" w:lineRule="exact"/>
      <w:jc w:val="both"/>
      <w:textAlignment w:val="baseline"/>
    </w:pPr>
    <w:rPr>
      <w:rFonts w:hint="default" w:ascii="Times New Roman" w:hAnsi="Times New Roman" w:eastAsia="仿宋_GB2312"/>
      <w:sz w:val="32"/>
    </w:rPr>
  </w:style>
  <w:style w:type="table" w:customStyle="1" w:styleId="6">
    <w:name w:val="网格型1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2026-04-02T08:49:00Z</dcterms:created>
  <dc:creator>乐尽天真</dc:creator>
  <cp:lastModifiedBy>乐尽天真</cp:lastModifiedBy>
  <dcterms:modified xsi:type="dcterms:W3CDTF">2026-04-02T09:00:06Z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